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C2" w:rsidRPr="00F067C2" w:rsidRDefault="00F067C2" w:rsidP="00F067C2">
      <w:pPr>
        <w:pStyle w:val="paragraph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F067C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ملخص بحث</w:t>
      </w:r>
    </w:p>
    <w:p w:rsidR="00D83556" w:rsidRDefault="00D83556" w:rsidP="00D83556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CD7C6E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"</w:t>
      </w:r>
      <w:proofErr w:type="spellStart"/>
      <w:r w:rsidR="00B420FC" w:rsidRPr="00CD7C6E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حوكمة</w:t>
      </w:r>
      <w:proofErr w:type="spellEnd"/>
      <w:r w:rsidR="00B420FC" w:rsidRPr="00012E8D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المناطق الاقتصادية الخاصة </w:t>
      </w:r>
    </w:p>
    <w:p w:rsidR="00D83556" w:rsidRDefault="00D83556" w:rsidP="00B34599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بين انضباط التنظيم القانوني والاداري ومرونة نظام التقاضي " </w:t>
      </w:r>
    </w:p>
    <w:p w:rsidR="00D83556" w:rsidRDefault="00D83556" w:rsidP="00F067C2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8"/>
          <w:szCs w:val="28"/>
          <w:u w:val="single"/>
          <w:rtl/>
          <w:lang w:bidi="ar-LB"/>
        </w:rPr>
      </w:pPr>
      <w:bookmarkStart w:id="0" w:name="_GoBack"/>
      <w:bookmarkEnd w:id="0"/>
    </w:p>
    <w:p w:rsidR="002F2935" w:rsidRPr="00470C38" w:rsidRDefault="00470C38" w:rsidP="00D83556">
      <w:pPr>
        <w:pStyle w:val="paragraph"/>
        <w:bidi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>
        <w:rPr>
          <w:rStyle w:val="normaltextrun"/>
          <w:rFonts w:asciiTheme="majorBidi" w:hAnsiTheme="majorBidi" w:cstheme="majorBidi"/>
          <w:sz w:val="28"/>
          <w:szCs w:val="28"/>
          <w:u w:val="single"/>
          <w:lang w:bidi="ar-LB"/>
        </w:rPr>
        <w:t>)</w:t>
      </w:r>
      <w:r w:rsidR="00B420FC" w:rsidRPr="00470C38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دراسة مقارنة</w:t>
      </w:r>
      <w:r w:rsidRPr="00470C38">
        <w:rPr>
          <w:rStyle w:val="normaltextrun"/>
          <w:rFonts w:asciiTheme="majorBidi" w:hAnsiTheme="majorBidi" w:cstheme="majorBidi"/>
          <w:b/>
          <w:bCs/>
          <w:sz w:val="28"/>
          <w:szCs w:val="28"/>
          <w:lang w:bidi="ar-LB"/>
        </w:rPr>
        <w:t>(</w:t>
      </w:r>
    </w:p>
    <w:p w:rsidR="002F2935" w:rsidRPr="00D83556" w:rsidRDefault="002F2935" w:rsidP="002F2935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</w:pP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د./ بلال الصنديد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ab/>
      </w:r>
      <w:r w:rsidR="00F067C2"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ab/>
      </w:r>
      <w:r w:rsidR="00F067C2"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ab/>
      </w:r>
      <w:r w:rsidR="00F067C2"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ab/>
      </w:r>
      <w:r w:rsidR="00F067C2"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ab/>
      </w:r>
      <w:r w:rsidR="00F067C2"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ab/>
        <w:t>د./ محمود المغربي</w:t>
      </w:r>
    </w:p>
    <w:p w:rsidR="00D83556" w:rsidRDefault="00B420FC" w:rsidP="007B0162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</w:pP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لطالما شكل التنافس العالمي في جذب الاستثمار الاجنبي المباشر سمة </w:t>
      </w:r>
      <w:r w:rsidR="00012E8D"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رئيسية لاقتصاديات العالم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المعاصر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في 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مسعى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لتحقيق التنمية الشاملة المستدامة. ومن إرهاصات هذا المنحى 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KW"/>
        </w:rPr>
        <w:t>العالمي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، خلال العقود الثلاثة الماضية بخاصة، الطفرة 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غير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المسبوقة في انتشار المناطق الاقتصادية الخاصة 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التي غدت إحدى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أولويات السياسات الاقتصادية 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للدول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وأهم أساليب 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استقطاب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الاستثمارات الأجنبية 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الي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ها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، إذ بلغ عددها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(5400) منطقة</w:t>
      </w:r>
      <w:r w:rsidR="00B9273F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spellingerror"/>
          <w:rFonts w:asciiTheme="majorBidi" w:hAnsiTheme="majorBidi" w:cstheme="majorBidi"/>
          <w:sz w:val="28"/>
          <w:szCs w:val="28"/>
          <w:rtl/>
          <w:lang w:bidi="ar-LB"/>
        </w:rPr>
        <w:t>اقتصادية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خاصة بحسب تقرير الاستثمار العالمي لعام 2019 الصادر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عن مؤتمر الأمم المتحدة للتجارة والتنمية (</w:t>
      </w:r>
      <w:proofErr w:type="spellStart"/>
      <w:r w:rsidRPr="00012E8D">
        <w:rPr>
          <w:rStyle w:val="spellingerror"/>
          <w:rFonts w:asciiTheme="majorBidi" w:hAnsiTheme="majorBidi" w:cstheme="majorBidi"/>
          <w:sz w:val="28"/>
          <w:szCs w:val="28"/>
          <w:rtl/>
          <w:lang w:bidi="ar-LB"/>
        </w:rPr>
        <w:t>الأونكتاد</w:t>
      </w:r>
      <w:proofErr w:type="spellEnd"/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)، و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من ال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مرتقب إنشاء أكثر من (500) منطقة</w:t>
      </w:r>
      <w:r w:rsidRPr="00012E8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spellingerror"/>
          <w:rFonts w:asciiTheme="majorBidi" w:hAnsiTheme="majorBidi" w:cstheme="majorBidi"/>
          <w:sz w:val="28"/>
          <w:szCs w:val="28"/>
          <w:rtl/>
          <w:lang w:bidi="ar-LB"/>
        </w:rPr>
        <w:t>اقتصادية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خلال السنوات القادمة. </w:t>
      </w:r>
    </w:p>
    <w:p w:rsidR="00B420FC" w:rsidRPr="00012E8D" w:rsidRDefault="00B420FC" w:rsidP="00D83556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sz w:val="28"/>
          <w:szCs w:val="28"/>
          <w:rtl/>
        </w:rPr>
      </w:pP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الملفت في 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ذلك،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تمايز أشكالها وتنوع أنماطها ليس فقط بين 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دول بل حتى ضمن الدولة الواحدة، ففي حين يقتصر بعضها على تيسير الخدمات التجارية</w:t>
      </w:r>
      <w:r w:rsidRPr="00012E8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A51355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D83556" w:rsidRPr="00012E8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>اللوجستية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، يستهدف بعضها ال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آ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خر 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توطين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</w:t>
      </w:r>
      <w:r w:rsidR="00B9273F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صناعات ال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حديثة والتقنيات العالية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تطوير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B9273F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الخدمات المالية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تنمية 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مجالات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العلوم والابتكار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.</w:t>
      </w:r>
    </w:p>
    <w:p w:rsidR="00B420FC" w:rsidRPr="00012E8D" w:rsidRDefault="00B420FC" w:rsidP="007B0162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</w:pP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ونظرا لعدم</w:t>
      </w:r>
      <w:r w:rsidRPr="00012E8D">
        <w:rPr>
          <w:rStyle w:val="normaltextrun"/>
          <w:rFonts w:asciiTheme="majorBidi" w:hAnsiTheme="majorBidi" w:cstheme="majorBidi" w:hint="cs"/>
          <w:color w:val="FF0000"/>
          <w:sz w:val="28"/>
          <w:szCs w:val="28"/>
          <w:rtl/>
          <w:lang w:bidi="ar-LB"/>
        </w:rPr>
        <w:t xml:space="preserve"> 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وجود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نموذج موح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ّ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د لمنطقة</w:t>
      </w:r>
      <w:r w:rsidRPr="00012E8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spellingerror"/>
          <w:rFonts w:asciiTheme="majorBidi" w:hAnsiTheme="majorBidi" w:cstheme="majorBidi"/>
          <w:sz w:val="28"/>
          <w:szCs w:val="28"/>
          <w:rtl/>
          <w:lang w:bidi="ar-LB"/>
        </w:rPr>
        <w:t>اقتصادية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خاصة</w:t>
      </w:r>
      <w:r w:rsidRPr="00012E8D">
        <w:rPr>
          <w:rStyle w:val="normaltextrun"/>
          <w:rFonts w:asciiTheme="majorBidi" w:hAnsiTheme="majorBidi" w:cstheme="majorBidi" w:hint="cs"/>
          <w:color w:val="FF0000"/>
          <w:sz w:val="28"/>
          <w:szCs w:val="28"/>
          <w:rtl/>
          <w:lang w:bidi="ar-LB"/>
        </w:rPr>
        <w:t xml:space="preserve"> 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ي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حتذ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ى به من جهة، فضلا عن </w:t>
      </w:r>
      <w:r w:rsidRPr="00012E8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ندرة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تقارير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تقييم 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أداء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كما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ً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ونوعا</w:t>
      </w:r>
      <w:r w:rsidR="00B9273F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ً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و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أثراً من جهة أخرى، </w:t>
      </w:r>
      <w:r w:rsidR="00B9273F" w:rsidRPr="00012E8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>انفردت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كل دولة في تصميم وتنفيذ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مناطقها الاقتصادية الخاصة بما ينسجم مع رؤيتها التنموية الخاصة.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ونتيجة لذلك،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أتت التجارب الدولية، وفق التقرير المذكور أعلاه، شديدة التباين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بين </w:t>
      </w:r>
      <w:r w:rsid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ن</w:t>
      </w:r>
      <w:r w:rsidR="00311EE1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جاحات ملحوظة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واخفاق</w:t>
      </w:r>
      <w:r w:rsidR="00311EE1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ات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311EE1" w:rsidRPr="00D83556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ملفتة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. </w:t>
      </w:r>
    </w:p>
    <w:p w:rsidR="00DC660D" w:rsidRDefault="00B420FC" w:rsidP="00CD7C6E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</w:pP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إزاء هذه</w:t>
      </w:r>
      <w:r w:rsidRPr="00012E8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proofErr w:type="spellStart"/>
      <w:r w:rsidRPr="00012E8D">
        <w:rPr>
          <w:rStyle w:val="spellingerror"/>
          <w:rFonts w:asciiTheme="majorBidi" w:hAnsiTheme="majorBidi" w:cstheme="majorBidi"/>
          <w:sz w:val="28"/>
          <w:szCs w:val="28"/>
          <w:rtl/>
          <w:lang w:bidi="ar-LB"/>
        </w:rPr>
        <w:t>المشهدية</w:t>
      </w:r>
      <w:proofErr w:type="spellEnd"/>
      <w:r w:rsidRPr="00012E8D">
        <w:rPr>
          <w:rStyle w:val="normaltextrun"/>
          <w:rFonts w:asciiTheme="majorBidi" w:hAnsiTheme="majorBidi" w:cstheme="majorBidi" w:hint="cs"/>
          <w:color w:val="FF0000"/>
          <w:sz w:val="28"/>
          <w:szCs w:val="28"/>
          <w:rtl/>
          <w:lang w:bidi="ar-LB"/>
        </w:rPr>
        <w:t xml:space="preserve"> </w:t>
      </w:r>
      <w:r w:rsidRPr="00D83556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المتناقضة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،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يرتدي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D83556"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انضباط الم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نظومة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التشريعية</w:t>
      </w:r>
      <w:r w:rsidR="00D83556"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DC660D" w:rsidRPr="00CD7C6E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واستيفاؤها</w:t>
      </w:r>
      <w:r w:rsidR="00D83556" w:rsidRPr="00CD7C6E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لمتطلبات</w:t>
      </w:r>
      <w:r w:rsidR="00DC660D" w:rsidRPr="00CD7C6E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proofErr w:type="spellStart"/>
      <w:r w:rsidR="00DC660D" w:rsidRPr="00CD7C6E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الحوكمة</w:t>
      </w:r>
      <w:proofErr w:type="spellEnd"/>
      <w:r w:rsidR="00DC660D"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بوجهيها القانوني والاداري من جهة والمرونة في نظام التقاضي من جهة أخرى، 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أهمية خاصة في سبيل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تحقيق الفعالية والانتاجية المأمولين بدون إهمال الخصوصيات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الذاتية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="00311EE1"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لكل دولة.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</w:p>
    <w:p w:rsidR="00DC660D" w:rsidRDefault="00DC660D" w:rsidP="00DC660D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sz w:val="28"/>
          <w:szCs w:val="28"/>
          <w:rtl/>
        </w:rPr>
      </w:pP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وفي ضوء</w:t>
      </w:r>
      <w:r w:rsidRPr="00DC660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توجه دولة الكويت لإقرار مشروع "قانون إنشاء المنطقة الاقتصادية الخاصة الشمالية"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وانشاء غيرها من المناطق الاقتصادية استناداً الى نص الفقرة الثالثة من المادة (4) من قانون تشجيع الاستثمار المباشر في دولة الكويت رقم (116) لسنة 2013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، 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فانه من الضروري 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التعمق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في بحث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</w:t>
      </w:r>
      <w:r w:rsidRPr="007B0162">
        <w:rPr>
          <w:rStyle w:val="normaltextrun"/>
          <w:rFonts w:asciiTheme="majorBidi" w:hAnsiTheme="majorBidi" w:cstheme="majorBidi"/>
          <w:b/>
          <w:bCs/>
          <w:sz w:val="28"/>
          <w:szCs w:val="28"/>
          <w:rtl/>
          <w:lang w:bidi="ar-LB"/>
        </w:rPr>
        <w:t>تحديات</w:t>
      </w:r>
      <w:r w:rsidRPr="007B0162">
        <w:rPr>
          <w:rStyle w:val="normaltextrun"/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 البيئة القانونية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المتصلة بإنشاء، إدارة وعمل </w:t>
      </w:r>
      <w:r w:rsidRPr="00DC660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المنطقة</w:t>
      </w:r>
      <w:r w:rsidRPr="00DC660D">
        <w:rPr>
          <w:rStyle w:val="spellingerror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DC660D">
        <w:rPr>
          <w:rStyle w:val="spellingerror"/>
          <w:rFonts w:asciiTheme="majorBidi" w:hAnsiTheme="majorBidi" w:cstheme="majorBidi"/>
          <w:sz w:val="28"/>
          <w:szCs w:val="28"/>
          <w:rtl/>
          <w:lang w:bidi="ar-LB"/>
        </w:rPr>
        <w:t>الاقتصادية</w:t>
      </w:r>
      <w:r w:rsidRPr="00DC660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DC660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lastRenderedPageBreak/>
        <w:t>المرتقبة</w:t>
      </w:r>
      <w:r w:rsidRPr="00DC660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DC660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و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مرونة تسوية منازعاتها، وذلك في ضوء واقع التشريع المحلي  </w:t>
      </w:r>
      <w:r w:rsidRPr="00DC660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الذي يحكم </w:t>
      </w:r>
      <w:r w:rsidRPr="00DC660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عالم المال والاعمال والاستثمار من جهة، </w:t>
      </w:r>
      <w:r w:rsidRPr="00DC660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والقانون </w:t>
      </w:r>
      <w:r w:rsidRPr="00DC660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المقارن من جهة أخرى.</w:t>
      </w:r>
    </w:p>
    <w:p w:rsidR="007B0162" w:rsidRDefault="00B420FC" w:rsidP="002F2935">
      <w:pPr>
        <w:pStyle w:val="paragraph"/>
        <w:bidi/>
        <w:spacing w:before="120" w:beforeAutospacing="0" w:after="0" w:afterAutospacing="0" w:line="360" w:lineRule="auto"/>
        <w:ind w:firstLine="720"/>
        <w:jc w:val="lowKashida"/>
        <w:textAlignment w:val="baseline"/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</w:pP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وفي هذا السياق، تثار 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عدة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تساؤلات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هامة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: </w:t>
      </w:r>
    </w:p>
    <w:p w:rsidR="007B0162" w:rsidRPr="007B0162" w:rsidRDefault="00B420FC" w:rsidP="007B0162">
      <w:pPr>
        <w:pStyle w:val="paragraph"/>
        <w:numPr>
          <w:ilvl w:val="0"/>
          <w:numId w:val="9"/>
        </w:numPr>
        <w:bidi/>
        <w:spacing w:before="120" w:beforeAutospacing="0" w:after="0" w:afterAutospacing="0" w:line="360" w:lineRule="auto"/>
        <w:jc w:val="lowKashida"/>
        <w:textAlignment w:val="baseline"/>
        <w:rPr>
          <w:rStyle w:val="normaltextrun"/>
          <w:rFonts w:asciiTheme="majorBidi" w:hAnsiTheme="majorBidi" w:cstheme="majorBidi"/>
          <w:sz w:val="28"/>
          <w:szCs w:val="28"/>
          <w:lang w:bidi="ar-LB"/>
        </w:rPr>
      </w:pPr>
      <w:r w:rsidRPr="00012E8D">
        <w:rPr>
          <w:rStyle w:val="normaltextrun"/>
          <w:rFonts w:asciiTheme="majorBidi" w:hAnsiTheme="majorBidi" w:cstheme="majorBidi" w:hint="cs"/>
          <w:sz w:val="28"/>
          <w:szCs w:val="28"/>
          <w:u w:val="single"/>
          <w:rtl/>
          <w:lang w:bidi="ar-LB"/>
        </w:rPr>
        <w:t>أولها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موقع الم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ناطق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الاقتصادية المرتقب إنشاؤها في التنظيم الاداري لدولة الكويت القائم على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اعتراف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الدستور الكويتي 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باللا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مركزية 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المرفقية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والاقليمية.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u w:val="single"/>
          <w:rtl/>
          <w:lang w:bidi="ar-LB"/>
        </w:rPr>
        <w:t xml:space="preserve"> </w:t>
      </w:r>
    </w:p>
    <w:p w:rsidR="007B0162" w:rsidRDefault="00B420FC" w:rsidP="007B0162">
      <w:pPr>
        <w:pStyle w:val="paragraph"/>
        <w:numPr>
          <w:ilvl w:val="0"/>
          <w:numId w:val="9"/>
        </w:numPr>
        <w:bidi/>
        <w:spacing w:before="120" w:beforeAutospacing="0" w:after="0" w:afterAutospacing="0" w:line="360" w:lineRule="auto"/>
        <w:jc w:val="lowKashida"/>
        <w:textAlignment w:val="baseline"/>
        <w:rPr>
          <w:rStyle w:val="normaltextrun"/>
          <w:rFonts w:asciiTheme="majorBidi" w:hAnsiTheme="majorBidi" w:cstheme="majorBidi"/>
          <w:sz w:val="28"/>
          <w:szCs w:val="28"/>
          <w:lang w:bidi="ar-LB"/>
        </w:rPr>
      </w:pPr>
      <w:r w:rsidRPr="00012E8D">
        <w:rPr>
          <w:rStyle w:val="normaltextrun"/>
          <w:rFonts w:asciiTheme="majorBidi" w:hAnsiTheme="majorBidi" w:cstheme="majorBidi" w:hint="cs"/>
          <w:sz w:val="28"/>
          <w:szCs w:val="28"/>
          <w:u w:val="single"/>
          <w:rtl/>
          <w:lang w:bidi="ar-LB"/>
        </w:rPr>
        <w:t>ثانيها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مدلولات انطباق مفهوم المرفق 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العام 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الاقتصادي على المن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طق الاقتصادية 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وتأثير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ذلك على النظام الوظيفي 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والإطار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القانوني الذي يحكم عملها 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وتعاقداتها وعلاقتها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بالجمهور. </w:t>
      </w:r>
    </w:p>
    <w:p w:rsidR="007B0162" w:rsidRDefault="00B420FC" w:rsidP="007B0162">
      <w:pPr>
        <w:pStyle w:val="paragraph"/>
        <w:numPr>
          <w:ilvl w:val="0"/>
          <w:numId w:val="9"/>
        </w:numPr>
        <w:bidi/>
        <w:spacing w:before="120" w:beforeAutospacing="0" w:after="0" w:afterAutospacing="0" w:line="360" w:lineRule="auto"/>
        <w:jc w:val="lowKashida"/>
        <w:textAlignment w:val="baseline"/>
        <w:rPr>
          <w:rStyle w:val="normaltextrun"/>
          <w:rFonts w:asciiTheme="majorBidi" w:hAnsiTheme="majorBidi" w:cstheme="majorBidi"/>
          <w:sz w:val="28"/>
          <w:szCs w:val="28"/>
          <w:lang w:bidi="ar-LB"/>
        </w:rPr>
      </w:pPr>
      <w:r w:rsidRPr="00012E8D">
        <w:rPr>
          <w:rStyle w:val="normaltextrun"/>
          <w:rFonts w:asciiTheme="majorBidi" w:hAnsiTheme="majorBidi" w:cstheme="majorBidi" w:hint="cs"/>
          <w:sz w:val="28"/>
          <w:szCs w:val="28"/>
          <w:u w:val="single"/>
          <w:rtl/>
          <w:lang w:bidi="ar-LB"/>
        </w:rPr>
        <w:t>ثالثها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: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ادار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ة المن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طق الاقتصادية الخاصة بشقيها التقريري والتنفيذي لجهة التشكيل والاختصاصات و تجنب تعارض المصالح. </w:t>
      </w:r>
    </w:p>
    <w:p w:rsidR="00B420FC" w:rsidRPr="00012E8D" w:rsidRDefault="00B420FC" w:rsidP="007B0162">
      <w:pPr>
        <w:pStyle w:val="paragraph"/>
        <w:numPr>
          <w:ilvl w:val="0"/>
          <w:numId w:val="9"/>
        </w:numPr>
        <w:bidi/>
        <w:spacing w:before="120" w:beforeAutospacing="0" w:after="0" w:afterAutospacing="0" w:line="360" w:lineRule="auto"/>
        <w:jc w:val="lowKashida"/>
        <w:textAlignment w:val="baseline"/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</w:pPr>
      <w:r w:rsidRPr="00012E8D">
        <w:rPr>
          <w:rStyle w:val="normaltextrun"/>
          <w:rFonts w:asciiTheme="majorBidi" w:hAnsiTheme="majorBidi" w:cstheme="majorBidi" w:hint="cs"/>
          <w:sz w:val="28"/>
          <w:szCs w:val="28"/>
          <w:u w:val="single"/>
          <w:rtl/>
          <w:lang w:bidi="ar-LB"/>
        </w:rPr>
        <w:t>رابعها: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قياس مدى مواءمة نظام التقاضي المعتمد فيها مع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المبادئ العامة المتعارف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عليها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في القانون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الكويتي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012E8D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والمقارن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، وعلى وجه الخصوص لجهة المرونة والفاعلية المنشودين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.</w:t>
      </w:r>
    </w:p>
    <w:p w:rsidR="007B0162" w:rsidRDefault="002F2935" w:rsidP="007B0162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للإضاءة على هذه الإشكاليات و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التساؤلات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الدقيقة</w:t>
      </w:r>
      <w:r w:rsidR="00A5135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وغيرها،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وقياس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 ما ينجم عنها من آثار قانونية، 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سيتم اعتماد منهج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تحليلي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نقدي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ّا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للنصوص القانون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ي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ة المقارنة مع 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استخدام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كل اساليب البحث والتعمق في 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المبادئ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والاسس النظرية والعملية التي تحكم أفضل الممارسات في المناطق الاقتصادية في محاولة 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استعارتها</w:t>
      </w:r>
      <w:r w:rsidR="007B0162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لخدمة التجربة الكويتية المرتقبة.  </w:t>
      </w:r>
    </w:p>
    <w:p w:rsidR="00B420FC" w:rsidRDefault="007B0162" w:rsidP="007B0162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Style w:val="normaltextrun"/>
          <w:rFonts w:asciiTheme="majorBidi" w:hAnsiTheme="majorBidi" w:cstheme="majorBidi"/>
          <w:sz w:val="28"/>
          <w:szCs w:val="28"/>
          <w:lang w:bidi="ar-LB"/>
        </w:rPr>
      </w:pP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وعليه، 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ت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نقسم الدراسة الى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مبحثين رئيسي</w:t>
      </w:r>
      <w:r w:rsidR="002F2935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ن بحيث نتناول في (المبحث الاول)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منها مدى 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انضباط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النظام القانوني والاداري للمناطق الاقتصادية الخاصة لتحقيق متطلبات </w:t>
      </w:r>
      <w:proofErr w:type="spellStart"/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الحوكمة</w:t>
      </w:r>
      <w:proofErr w:type="spellEnd"/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، على أن نكرس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(المبحث الثاني)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للتحقق من مرونة نظام التقاضي المعتمد فيها،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وصولا لخاتمة نضم</w:t>
      </w:r>
      <w:r w:rsidR="00AE619B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ّ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نها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المقترحات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المناسبة لتحقيق التوافق المأمول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بين 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خصوصية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المقتضيات ال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محلية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>الكويتية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B420FC" w:rsidRPr="00012E8D">
        <w:rPr>
          <w:rStyle w:val="normaltextrun"/>
          <w:rFonts w:asciiTheme="majorBidi" w:hAnsiTheme="majorBidi" w:cstheme="majorBidi"/>
          <w:sz w:val="28"/>
          <w:szCs w:val="28"/>
          <w:rtl/>
          <w:lang w:bidi="ar-LB"/>
        </w:rPr>
        <w:t xml:space="preserve">ومتطلبات </w:t>
      </w:r>
      <w:r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أفضل الممارسات المعيارية</w:t>
      </w:r>
      <w:r w:rsidR="002F2935">
        <w:rPr>
          <w:rStyle w:val="normaltextrun"/>
          <w:rFonts w:asciiTheme="majorBidi" w:hAnsiTheme="majorBidi" w:cstheme="majorBidi" w:hint="cs"/>
          <w:sz w:val="28"/>
          <w:szCs w:val="28"/>
          <w:rtl/>
          <w:lang w:bidi="ar-LB"/>
        </w:rPr>
        <w:t>.</w:t>
      </w:r>
    </w:p>
    <w:p w:rsidR="009915F0" w:rsidRPr="00012E8D" w:rsidRDefault="009915F0" w:rsidP="008F2426">
      <w:pPr>
        <w:pStyle w:val="paragraph"/>
        <w:bidi/>
        <w:spacing w:before="12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045DB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LB"/>
        </w:rPr>
        <w:t>كلمات دالة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: </w:t>
      </w:r>
      <w:r w:rsidR="008F2426">
        <w:rPr>
          <w:rFonts w:asciiTheme="majorBidi" w:hAnsiTheme="majorBidi" w:cstheme="majorBidi" w:hint="cs"/>
          <w:sz w:val="28"/>
          <w:szCs w:val="28"/>
          <w:rtl/>
          <w:lang w:bidi="ar-LB"/>
        </w:rPr>
        <w:t>النظام القانوني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F522BD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 w:rsidR="0035371C">
        <w:rPr>
          <w:rFonts w:asciiTheme="majorBidi" w:hAnsiTheme="majorBidi" w:cstheme="majorBidi" w:hint="cs"/>
          <w:sz w:val="28"/>
          <w:szCs w:val="28"/>
          <w:rtl/>
          <w:lang w:bidi="ar-LB"/>
        </w:rPr>
        <w:t>استثمار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أجنبي </w:t>
      </w:r>
      <w:r w:rsidR="00144D40">
        <w:rPr>
          <w:rFonts w:asciiTheme="majorBidi" w:hAnsiTheme="majorBidi" w:cstheme="majorBidi" w:hint="cs"/>
          <w:sz w:val="28"/>
          <w:szCs w:val="28"/>
          <w:rtl/>
          <w:lang w:bidi="ar-LB"/>
        </w:rPr>
        <w:t>مباشر</w:t>
      </w:r>
      <w:r w:rsidR="00F522B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وسائل بديلة لتسوية المنازعات</w:t>
      </w:r>
      <w:r w:rsidR="00F522BD">
        <w:rPr>
          <w:rFonts w:asciiTheme="majorBidi" w:hAnsiTheme="majorBidi" w:cstheme="majorBidi" w:hint="cs"/>
          <w:sz w:val="28"/>
          <w:szCs w:val="28"/>
          <w:rtl/>
          <w:lang w:bidi="ar-LB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144D40">
        <w:rPr>
          <w:rFonts w:asciiTheme="majorBidi" w:hAnsiTheme="majorBidi" w:cstheme="majorBidi" w:hint="cs"/>
          <w:sz w:val="28"/>
          <w:szCs w:val="28"/>
          <w:rtl/>
          <w:lang w:bidi="ar-LB"/>
        </w:rPr>
        <w:t>مرفق عام</w:t>
      </w:r>
      <w:r w:rsidR="00F522BD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تنمية مستدامة . </w:t>
      </w:r>
    </w:p>
    <w:sectPr w:rsidR="009915F0" w:rsidRPr="00012E8D" w:rsidSect="003C6E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B65"/>
    <w:multiLevelType w:val="multilevel"/>
    <w:tmpl w:val="0156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9571A"/>
    <w:multiLevelType w:val="hybridMultilevel"/>
    <w:tmpl w:val="5D46CF74"/>
    <w:lvl w:ilvl="0" w:tplc="A51236B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05A87"/>
    <w:multiLevelType w:val="multilevel"/>
    <w:tmpl w:val="63C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0100AA"/>
    <w:multiLevelType w:val="hybridMultilevel"/>
    <w:tmpl w:val="BCF0B554"/>
    <w:lvl w:ilvl="0" w:tplc="F8E8A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33A0"/>
    <w:multiLevelType w:val="hybridMultilevel"/>
    <w:tmpl w:val="77C66964"/>
    <w:lvl w:ilvl="0" w:tplc="44749062">
      <w:start w:val="1"/>
      <w:numFmt w:val="bullet"/>
      <w:lvlText w:val="-"/>
      <w:lvlJc w:val="left"/>
      <w:pPr>
        <w:ind w:left="7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>
    <w:nsid w:val="58464166"/>
    <w:multiLevelType w:val="hybridMultilevel"/>
    <w:tmpl w:val="37CC115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>
    <w:nsid w:val="5DC52BFC"/>
    <w:multiLevelType w:val="hybridMultilevel"/>
    <w:tmpl w:val="6F88301E"/>
    <w:lvl w:ilvl="0" w:tplc="1ACC8A42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65524199"/>
    <w:multiLevelType w:val="hybridMultilevel"/>
    <w:tmpl w:val="879C0D9E"/>
    <w:lvl w:ilvl="0" w:tplc="0409000F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>
    <w:nsid w:val="6E784B05"/>
    <w:multiLevelType w:val="hybridMultilevel"/>
    <w:tmpl w:val="03B23D8E"/>
    <w:lvl w:ilvl="0" w:tplc="44F263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F"/>
    <w:rsid w:val="00012E8D"/>
    <w:rsid w:val="00045DB3"/>
    <w:rsid w:val="000D14FC"/>
    <w:rsid w:val="00144D40"/>
    <w:rsid w:val="0016374A"/>
    <w:rsid w:val="001D75B9"/>
    <w:rsid w:val="001E7CB3"/>
    <w:rsid w:val="00240D01"/>
    <w:rsid w:val="00242D26"/>
    <w:rsid w:val="002F2935"/>
    <w:rsid w:val="00311EE1"/>
    <w:rsid w:val="0035371C"/>
    <w:rsid w:val="003C6E04"/>
    <w:rsid w:val="003E0ADC"/>
    <w:rsid w:val="00423B0F"/>
    <w:rsid w:val="00470C38"/>
    <w:rsid w:val="004C7205"/>
    <w:rsid w:val="005043CB"/>
    <w:rsid w:val="005806E6"/>
    <w:rsid w:val="005E6263"/>
    <w:rsid w:val="00641276"/>
    <w:rsid w:val="006E4F84"/>
    <w:rsid w:val="007B0162"/>
    <w:rsid w:val="00846781"/>
    <w:rsid w:val="008B2060"/>
    <w:rsid w:val="008F2426"/>
    <w:rsid w:val="00957E73"/>
    <w:rsid w:val="00965A7F"/>
    <w:rsid w:val="009915F0"/>
    <w:rsid w:val="00997E95"/>
    <w:rsid w:val="009B6120"/>
    <w:rsid w:val="009B7424"/>
    <w:rsid w:val="009D388F"/>
    <w:rsid w:val="00A34E91"/>
    <w:rsid w:val="00A51355"/>
    <w:rsid w:val="00AE619B"/>
    <w:rsid w:val="00B34599"/>
    <w:rsid w:val="00B420FC"/>
    <w:rsid w:val="00B9273F"/>
    <w:rsid w:val="00BC7E3E"/>
    <w:rsid w:val="00CD7B77"/>
    <w:rsid w:val="00CD7C6E"/>
    <w:rsid w:val="00D3680A"/>
    <w:rsid w:val="00D83556"/>
    <w:rsid w:val="00DC660D"/>
    <w:rsid w:val="00DD3208"/>
    <w:rsid w:val="00DD3E43"/>
    <w:rsid w:val="00E54377"/>
    <w:rsid w:val="00E627C8"/>
    <w:rsid w:val="00EB4898"/>
    <w:rsid w:val="00F067C2"/>
    <w:rsid w:val="00F522BD"/>
    <w:rsid w:val="00F57109"/>
    <w:rsid w:val="00F65C01"/>
    <w:rsid w:val="00F74F15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05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63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9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9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420F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0FC"/>
  </w:style>
  <w:style w:type="character" w:customStyle="1" w:styleId="eop">
    <w:name w:val="eop"/>
    <w:basedOn w:val="DefaultParagraphFont"/>
    <w:rsid w:val="00B420FC"/>
  </w:style>
  <w:style w:type="character" w:customStyle="1" w:styleId="spellingerror">
    <w:name w:val="spellingerror"/>
    <w:basedOn w:val="DefaultParagraphFont"/>
    <w:rsid w:val="00B420FC"/>
  </w:style>
  <w:style w:type="character" w:customStyle="1" w:styleId="contextualspellingandgrammarerror">
    <w:name w:val="contextualspellingandgrammarerror"/>
    <w:basedOn w:val="DefaultParagraphFont"/>
    <w:rsid w:val="0031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05"/>
    <w:pPr>
      <w:bidi/>
      <w:spacing w:after="200" w:line="276" w:lineRule="auto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63"/>
    <w:pPr>
      <w:spacing w:after="160" w:line="259" w:lineRule="auto"/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9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9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420F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20FC"/>
  </w:style>
  <w:style w:type="character" w:customStyle="1" w:styleId="eop">
    <w:name w:val="eop"/>
    <w:basedOn w:val="DefaultParagraphFont"/>
    <w:rsid w:val="00B420FC"/>
  </w:style>
  <w:style w:type="character" w:customStyle="1" w:styleId="spellingerror">
    <w:name w:val="spellingerror"/>
    <w:basedOn w:val="DefaultParagraphFont"/>
    <w:rsid w:val="00B420FC"/>
  </w:style>
  <w:style w:type="character" w:customStyle="1" w:styleId="contextualspellingandgrammarerror">
    <w:name w:val="contextualspellingandgrammarerror"/>
    <w:basedOn w:val="DefaultParagraphFont"/>
    <w:rsid w:val="0031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بلال صنديد</dc:creator>
  <cp:lastModifiedBy>m.moghrabi</cp:lastModifiedBy>
  <cp:revision>21</cp:revision>
  <cp:lastPrinted>2020-01-27T07:39:00Z</cp:lastPrinted>
  <dcterms:created xsi:type="dcterms:W3CDTF">2019-12-11T10:54:00Z</dcterms:created>
  <dcterms:modified xsi:type="dcterms:W3CDTF">2020-01-27T07:40:00Z</dcterms:modified>
</cp:coreProperties>
</file>