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C2" w:rsidRPr="00F067C2" w:rsidRDefault="00F067C2" w:rsidP="00F067C2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F067C2">
        <w:rPr>
          <w:rStyle w:val="normaltextrun"/>
          <w:rFonts w:asciiTheme="majorBidi" w:hAnsiTheme="majorBidi" w:cstheme="majorBidi"/>
          <w:b/>
          <w:bCs/>
          <w:sz w:val="28"/>
          <w:szCs w:val="28"/>
          <w:rtl/>
          <w:lang w:bidi="ar-LB"/>
        </w:rPr>
        <w:t>ملخص بحث</w:t>
      </w:r>
    </w:p>
    <w:p w:rsidR="00D83556" w:rsidRDefault="00D83556" w:rsidP="00D83556">
      <w:pPr>
        <w:pStyle w:val="paragraph"/>
        <w:bidi/>
        <w:spacing w:before="0" w:beforeAutospacing="0" w:after="0" w:afterAutospacing="0"/>
        <w:jc w:val="center"/>
        <w:textAlignment w:val="baseline"/>
        <w:rPr>
          <w:rStyle w:val="normaltextrun"/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CD7C6E">
        <w:rPr>
          <w:rStyle w:val="normaltextrun"/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"</w:t>
      </w:r>
      <w:proofErr w:type="spellStart"/>
      <w:r w:rsidR="00B420FC" w:rsidRPr="00CD7C6E">
        <w:rPr>
          <w:rStyle w:val="normaltextrun"/>
          <w:rFonts w:asciiTheme="majorBidi" w:hAnsiTheme="majorBidi" w:cstheme="majorBidi"/>
          <w:b/>
          <w:bCs/>
          <w:sz w:val="28"/>
          <w:szCs w:val="28"/>
          <w:rtl/>
          <w:lang w:bidi="ar-LB"/>
        </w:rPr>
        <w:t>حوكمة</w:t>
      </w:r>
      <w:proofErr w:type="spellEnd"/>
      <w:r w:rsidR="00B420FC" w:rsidRPr="00012E8D">
        <w:rPr>
          <w:rStyle w:val="normaltextrun"/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>
        <w:rPr>
          <w:rStyle w:val="normaltextrun"/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المناطق الاقتصادية الخاصة </w:t>
      </w:r>
    </w:p>
    <w:p w:rsidR="00D83556" w:rsidRDefault="00D83556" w:rsidP="00B34599">
      <w:pPr>
        <w:pStyle w:val="paragraph"/>
        <w:bidi/>
        <w:spacing w:before="0" w:beforeAutospacing="0" w:after="0" w:afterAutospacing="0"/>
        <w:jc w:val="center"/>
        <w:textAlignment w:val="baseline"/>
        <w:rPr>
          <w:rStyle w:val="normaltextrun"/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>
        <w:rPr>
          <w:rStyle w:val="normaltextrun"/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بين انضباط التنظيم القانوني والاداري ومرونة نظام التقاضي " </w:t>
      </w:r>
    </w:p>
    <w:p w:rsidR="00D83556" w:rsidRDefault="00D83556" w:rsidP="00F067C2">
      <w:pPr>
        <w:pStyle w:val="paragraph"/>
        <w:bidi/>
        <w:spacing w:before="0" w:beforeAutospacing="0" w:after="0" w:afterAutospacing="0"/>
        <w:jc w:val="center"/>
        <w:textAlignment w:val="baseline"/>
        <w:rPr>
          <w:rStyle w:val="normaltextrun"/>
          <w:rFonts w:asciiTheme="majorBidi" w:hAnsiTheme="majorBidi" w:cstheme="majorBidi"/>
          <w:sz w:val="28"/>
          <w:szCs w:val="28"/>
          <w:u w:val="single"/>
          <w:rtl/>
          <w:lang w:bidi="ar-LB"/>
        </w:rPr>
      </w:pPr>
      <w:bookmarkStart w:id="0" w:name="_GoBack"/>
      <w:bookmarkEnd w:id="0"/>
    </w:p>
    <w:p w:rsidR="002F2935" w:rsidRPr="00470C38" w:rsidRDefault="00470C38" w:rsidP="00D83556">
      <w:pPr>
        <w:pStyle w:val="paragraph"/>
        <w:bidi/>
        <w:spacing w:before="0" w:beforeAutospacing="0" w:after="0" w:afterAutospacing="0"/>
        <w:jc w:val="center"/>
        <w:textAlignment w:val="baseline"/>
        <w:rPr>
          <w:rStyle w:val="normaltextrun"/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>
        <w:rPr>
          <w:rStyle w:val="normaltextrun"/>
          <w:rFonts w:asciiTheme="majorBidi" w:hAnsiTheme="majorBidi" w:cstheme="majorBidi"/>
          <w:sz w:val="28"/>
          <w:szCs w:val="28"/>
          <w:u w:val="single"/>
          <w:lang w:bidi="ar-LB"/>
        </w:rPr>
        <w:t>)</w:t>
      </w:r>
      <w:r w:rsidR="00B420FC" w:rsidRPr="00470C38">
        <w:rPr>
          <w:rStyle w:val="normaltextrun"/>
          <w:rFonts w:asciiTheme="majorBidi" w:hAnsiTheme="majorBidi" w:cstheme="majorBidi"/>
          <w:b/>
          <w:bCs/>
          <w:sz w:val="28"/>
          <w:szCs w:val="28"/>
          <w:rtl/>
          <w:lang w:bidi="ar-LB"/>
        </w:rPr>
        <w:t>دراسة مقارنة</w:t>
      </w:r>
      <w:r w:rsidRPr="00470C38">
        <w:rPr>
          <w:rStyle w:val="normaltextrun"/>
          <w:rFonts w:asciiTheme="majorBidi" w:hAnsiTheme="majorBidi" w:cstheme="majorBidi"/>
          <w:b/>
          <w:bCs/>
          <w:sz w:val="28"/>
          <w:szCs w:val="28"/>
          <w:lang w:bidi="ar-LB"/>
        </w:rPr>
        <w:t>(</w:t>
      </w:r>
    </w:p>
    <w:p w:rsidR="002F2935" w:rsidRPr="00D83556" w:rsidRDefault="002F2935" w:rsidP="002F2935">
      <w:pPr>
        <w:pStyle w:val="paragraph"/>
        <w:bidi/>
        <w:spacing w:before="120" w:beforeAutospacing="0" w:after="0" w:afterAutospacing="0" w:line="360" w:lineRule="auto"/>
        <w:ind w:firstLine="720"/>
        <w:jc w:val="both"/>
        <w:textAlignment w:val="baseline"/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</w:pPr>
      <w:r w:rsidRPr="00D83556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د./ بلال الصنديد</w:t>
      </w:r>
      <w:r w:rsidRPr="00D83556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ab/>
      </w:r>
      <w:r w:rsidR="00F067C2" w:rsidRPr="00D83556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ab/>
      </w:r>
      <w:r w:rsidR="00F067C2" w:rsidRPr="00D83556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ab/>
      </w:r>
      <w:r w:rsidR="00F067C2" w:rsidRPr="00D83556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ab/>
      </w:r>
      <w:r w:rsidR="00F067C2" w:rsidRPr="00D83556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ab/>
      </w:r>
      <w:r w:rsidR="00F067C2" w:rsidRPr="00D83556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ab/>
        <w:t>د./ محمود المغربي</w:t>
      </w:r>
    </w:p>
    <w:p w:rsidR="00D83556" w:rsidRDefault="00B420FC" w:rsidP="007B0162">
      <w:pPr>
        <w:pStyle w:val="paragraph"/>
        <w:bidi/>
        <w:spacing w:before="120" w:beforeAutospacing="0" w:after="0" w:afterAutospacing="0" w:line="360" w:lineRule="auto"/>
        <w:ind w:firstLine="720"/>
        <w:jc w:val="both"/>
        <w:textAlignment w:val="baseline"/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</w:pP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لطالما شكل التنافس العالمي في جذب الاستثمار الاجنبي المباشر سمة </w:t>
      </w:r>
      <w:r w:rsidR="00012E8D"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رئيسية لاقتصاديات العالم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Pr="00D83556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المعاصر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في </w:t>
      </w:r>
      <w:r w:rsidRPr="00D83556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مسعى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لتحقيق التنمية الشاملة المستدامة. ومن إرهاصات هذا المنحى </w:t>
      </w:r>
      <w:r w:rsidR="00A51355">
        <w:rPr>
          <w:rStyle w:val="normaltextrun"/>
          <w:rFonts w:asciiTheme="majorBidi" w:hAnsiTheme="majorBidi" w:cstheme="majorBidi" w:hint="cs"/>
          <w:sz w:val="28"/>
          <w:szCs w:val="28"/>
          <w:rtl/>
          <w:lang w:bidi="ar-KW"/>
        </w:rPr>
        <w:t>العالمي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، خلال العقود الثلاثة الماضية بخاصة، الطفرة </w:t>
      </w:r>
      <w:r w:rsidRPr="00D83556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غير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المسبوقة في انتشار المناطق الاقتصادية الخاصة </w:t>
      </w:r>
      <w:r w:rsidR="00D83556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التي غدت إحدى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أولويات السياسات الاقتصادية </w:t>
      </w:r>
      <w:r w:rsidRPr="00D83556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للدول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وأهم أساليب </w:t>
      </w:r>
      <w:r w:rsidR="00A5135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استقطاب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 الاستثمارات الأجنبية </w:t>
      </w:r>
      <w:r w:rsidR="00A5135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الي</w:t>
      </w:r>
      <w:r w:rsidRPr="00D83556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ها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، إذ بلغ عددها</w:t>
      </w:r>
      <w:r w:rsidR="00B9273F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(5400) منطقة</w:t>
      </w:r>
      <w:r w:rsidR="00B9273F">
        <w:rPr>
          <w:rStyle w:val="spellingerror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spellingerror"/>
          <w:rFonts w:asciiTheme="majorBidi" w:hAnsiTheme="majorBidi" w:cstheme="majorBidi"/>
          <w:sz w:val="28"/>
          <w:szCs w:val="28"/>
          <w:rtl/>
          <w:lang w:bidi="ar-LB"/>
        </w:rPr>
        <w:t>اقتصادية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خاصة بحسب تقرير الاستثمار العالمي لعام 2019 الصادر</w:t>
      </w:r>
      <w:r w:rsidR="00D83556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عن مؤتمر الأمم المتحدة للتجارة والتنمية (</w:t>
      </w:r>
      <w:proofErr w:type="spellStart"/>
      <w:r w:rsidRPr="00012E8D">
        <w:rPr>
          <w:rStyle w:val="spellingerror"/>
          <w:rFonts w:asciiTheme="majorBidi" w:hAnsiTheme="majorBidi" w:cstheme="majorBidi"/>
          <w:sz w:val="28"/>
          <w:szCs w:val="28"/>
          <w:rtl/>
          <w:lang w:bidi="ar-LB"/>
        </w:rPr>
        <w:t>الأونكتاد</w:t>
      </w:r>
      <w:proofErr w:type="spellEnd"/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)، و</w:t>
      </w:r>
      <w:r w:rsidR="00B9273F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من ال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مرتقب إنشاء أكثر من (500) منطقة</w:t>
      </w:r>
      <w:r w:rsidRPr="00012E8D">
        <w:rPr>
          <w:rStyle w:val="spellingerror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spellingerror"/>
          <w:rFonts w:asciiTheme="majorBidi" w:hAnsiTheme="majorBidi" w:cstheme="majorBidi"/>
          <w:sz w:val="28"/>
          <w:szCs w:val="28"/>
          <w:rtl/>
          <w:lang w:bidi="ar-LB"/>
        </w:rPr>
        <w:t>اقتصادية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خلال السنوات القادمة. </w:t>
      </w:r>
    </w:p>
    <w:p w:rsidR="00B420FC" w:rsidRPr="00012E8D" w:rsidRDefault="00B420FC" w:rsidP="00D83556">
      <w:pPr>
        <w:pStyle w:val="paragraph"/>
        <w:bidi/>
        <w:spacing w:before="120" w:beforeAutospacing="0" w:after="0" w:afterAutospacing="0" w:line="360" w:lineRule="auto"/>
        <w:ind w:firstLine="720"/>
        <w:jc w:val="both"/>
        <w:textAlignment w:val="baseline"/>
        <w:rPr>
          <w:rFonts w:asciiTheme="majorBidi" w:hAnsiTheme="majorBidi" w:cstheme="majorBidi"/>
          <w:sz w:val="28"/>
          <w:szCs w:val="28"/>
          <w:rtl/>
        </w:rPr>
      </w:pP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الملفت في </w:t>
      </w:r>
      <w:r w:rsidR="00D83556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ذلك،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تمايز أشكالها وتنوع أنماطها ليس فقط بين </w:t>
      </w:r>
      <w:r w:rsidR="00D83556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ال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دول بل حتى ضمن الدولة الواحدة، ففي حين يقتصر بعضها على تيسير الخدمات التجارية</w:t>
      </w:r>
      <w:r w:rsidRPr="00012E8D">
        <w:rPr>
          <w:rStyle w:val="spellingerror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A51355">
        <w:rPr>
          <w:rStyle w:val="spellingerror"/>
          <w:rFonts w:asciiTheme="majorBidi" w:hAnsiTheme="majorBidi" w:cstheme="majorBidi" w:hint="cs"/>
          <w:sz w:val="28"/>
          <w:szCs w:val="28"/>
          <w:rtl/>
          <w:lang w:bidi="ar-LB"/>
        </w:rPr>
        <w:t>و</w:t>
      </w:r>
      <w:r w:rsidR="00D83556" w:rsidRPr="00012E8D">
        <w:rPr>
          <w:rStyle w:val="spellingerror"/>
          <w:rFonts w:asciiTheme="majorBidi" w:hAnsiTheme="majorBidi" w:cstheme="majorBidi" w:hint="cs"/>
          <w:sz w:val="28"/>
          <w:szCs w:val="28"/>
          <w:rtl/>
          <w:lang w:bidi="ar-LB"/>
        </w:rPr>
        <w:t>اللوجستية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، يستهدف بعضها ال</w:t>
      </w:r>
      <w:r w:rsidR="00B9273F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آ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خر </w:t>
      </w:r>
      <w:r w:rsidR="00A5135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توطين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ال</w:t>
      </w:r>
      <w:r w:rsidR="00B9273F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صناعات ال</w:t>
      </w:r>
      <w:r w:rsidR="00D83556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حديثة والتقنيات العالية</w:t>
      </w:r>
      <w:r w:rsidR="00B9273F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،</w:t>
      </w:r>
      <w:r w:rsidR="00A5135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تطوير</w:t>
      </w:r>
      <w:r w:rsidR="00B9273F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B9273F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الخدمات المالية</w:t>
      </w:r>
      <w:r w:rsidR="00B9273F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، </w:t>
      </w:r>
      <w:r w:rsidR="00A5135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و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تنمية </w:t>
      </w:r>
      <w:r w:rsidR="00A5135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مجالات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 العلوم والابتكار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.</w:t>
      </w:r>
    </w:p>
    <w:p w:rsidR="00B420FC" w:rsidRPr="00012E8D" w:rsidRDefault="00B420FC" w:rsidP="007B0162">
      <w:pPr>
        <w:pStyle w:val="paragraph"/>
        <w:bidi/>
        <w:spacing w:before="120" w:beforeAutospacing="0" w:after="0" w:afterAutospacing="0" w:line="360" w:lineRule="auto"/>
        <w:ind w:firstLine="720"/>
        <w:jc w:val="both"/>
        <w:textAlignment w:val="baseline"/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</w:pP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ونظرا لعدم</w:t>
      </w:r>
      <w:r w:rsidRPr="00012E8D">
        <w:rPr>
          <w:rStyle w:val="normaltextrun"/>
          <w:rFonts w:asciiTheme="majorBidi" w:hAnsiTheme="majorBidi" w:cstheme="majorBidi" w:hint="cs"/>
          <w:color w:val="FF0000"/>
          <w:sz w:val="28"/>
          <w:szCs w:val="28"/>
          <w:rtl/>
          <w:lang w:bidi="ar-LB"/>
        </w:rPr>
        <w:t xml:space="preserve"> </w:t>
      </w:r>
      <w:r w:rsidRPr="00D83556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وجود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نموذج موح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ّ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د لمنطقة</w:t>
      </w:r>
      <w:r w:rsidRPr="00012E8D">
        <w:rPr>
          <w:rStyle w:val="spellingerror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spellingerror"/>
          <w:rFonts w:asciiTheme="majorBidi" w:hAnsiTheme="majorBidi" w:cstheme="majorBidi"/>
          <w:sz w:val="28"/>
          <w:szCs w:val="28"/>
          <w:rtl/>
          <w:lang w:bidi="ar-LB"/>
        </w:rPr>
        <w:t>اقتصادية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خاصة</w:t>
      </w:r>
      <w:r w:rsidRPr="00012E8D">
        <w:rPr>
          <w:rStyle w:val="normaltextrun"/>
          <w:rFonts w:asciiTheme="majorBidi" w:hAnsiTheme="majorBidi" w:cstheme="majorBidi" w:hint="cs"/>
          <w:color w:val="FF0000"/>
          <w:sz w:val="28"/>
          <w:szCs w:val="28"/>
          <w:rtl/>
          <w:lang w:bidi="ar-LB"/>
        </w:rPr>
        <w:t xml:space="preserve"> </w:t>
      </w:r>
      <w:r w:rsidR="00D83556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ي</w:t>
      </w:r>
      <w:r w:rsidRPr="00D83556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حتذ</w:t>
      </w:r>
      <w:r w:rsidR="00D83556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ى به من جهة، فضلا عن </w:t>
      </w:r>
      <w:r w:rsidRPr="00012E8D">
        <w:rPr>
          <w:rStyle w:val="spellingerror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B9273F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ندرة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 تقارير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تقييم </w:t>
      </w:r>
      <w:r w:rsidR="00D83556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ال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أداء</w:t>
      </w:r>
      <w:r w:rsidR="00D83556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كما</w:t>
      </w:r>
      <w:r w:rsidR="00B9273F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ً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 ونوعا</w:t>
      </w:r>
      <w:r w:rsidR="00B9273F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ً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 و</w:t>
      </w:r>
      <w:r w:rsidR="00D83556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أثراً من جهة أخرى، </w:t>
      </w:r>
      <w:r w:rsidR="00B9273F" w:rsidRPr="00012E8D">
        <w:rPr>
          <w:rStyle w:val="spellingerror"/>
          <w:rFonts w:asciiTheme="majorBidi" w:hAnsiTheme="majorBidi" w:cstheme="majorBidi" w:hint="cs"/>
          <w:sz w:val="28"/>
          <w:szCs w:val="28"/>
          <w:rtl/>
          <w:lang w:bidi="ar-LB"/>
        </w:rPr>
        <w:t>انفردت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كل دولة في تصميم وتنفيذ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مناطقها الاقتصادية الخاصة بما ينسجم مع رؤيتها التنموية الخاصة.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ونتيجة لذلك،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أتت التجارب الدولية، وفق التقرير المذكور أعلاه، شديدة التباين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بين </w:t>
      </w:r>
      <w:r w:rsidR="00D83556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ن</w:t>
      </w:r>
      <w:r w:rsidR="00311EE1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جاحات ملحوظة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واخفاق</w:t>
      </w:r>
      <w:r w:rsidR="00311EE1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ات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311EE1" w:rsidRPr="00D83556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ملفتة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. </w:t>
      </w:r>
    </w:p>
    <w:p w:rsidR="00DC660D" w:rsidRDefault="00B420FC" w:rsidP="00CD7C6E">
      <w:pPr>
        <w:pStyle w:val="paragraph"/>
        <w:bidi/>
        <w:spacing w:before="120" w:beforeAutospacing="0" w:after="0" w:afterAutospacing="0" w:line="360" w:lineRule="auto"/>
        <w:ind w:firstLine="720"/>
        <w:jc w:val="both"/>
        <w:textAlignment w:val="baseline"/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</w:pP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إزاء هذه</w:t>
      </w:r>
      <w:r w:rsidRPr="00012E8D">
        <w:rPr>
          <w:rStyle w:val="spellingerror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proofErr w:type="spellStart"/>
      <w:r w:rsidRPr="00012E8D">
        <w:rPr>
          <w:rStyle w:val="spellingerror"/>
          <w:rFonts w:asciiTheme="majorBidi" w:hAnsiTheme="majorBidi" w:cstheme="majorBidi"/>
          <w:sz w:val="28"/>
          <w:szCs w:val="28"/>
          <w:rtl/>
          <w:lang w:bidi="ar-LB"/>
        </w:rPr>
        <w:t>المشهدية</w:t>
      </w:r>
      <w:proofErr w:type="spellEnd"/>
      <w:r w:rsidRPr="00012E8D">
        <w:rPr>
          <w:rStyle w:val="normaltextrun"/>
          <w:rFonts w:asciiTheme="majorBidi" w:hAnsiTheme="majorBidi" w:cstheme="majorBidi" w:hint="cs"/>
          <w:color w:val="FF0000"/>
          <w:sz w:val="28"/>
          <w:szCs w:val="28"/>
          <w:rtl/>
          <w:lang w:bidi="ar-LB"/>
        </w:rPr>
        <w:t xml:space="preserve"> </w:t>
      </w:r>
      <w:r w:rsidRPr="00D83556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المتناقضة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،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يرتدي</w:t>
      </w:r>
      <w:r w:rsidRPr="007B0162">
        <w:rPr>
          <w:rStyle w:val="normaltextrun"/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D83556" w:rsidRPr="007B0162">
        <w:rPr>
          <w:rStyle w:val="normaltextrun"/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انضباط الم</w:t>
      </w:r>
      <w:r w:rsidRPr="007B0162">
        <w:rPr>
          <w:rStyle w:val="normaltextrun"/>
          <w:rFonts w:asciiTheme="majorBidi" w:hAnsiTheme="majorBidi" w:cstheme="majorBidi"/>
          <w:b/>
          <w:bCs/>
          <w:sz w:val="28"/>
          <w:szCs w:val="28"/>
          <w:rtl/>
          <w:lang w:bidi="ar-LB"/>
        </w:rPr>
        <w:t>نظومة</w:t>
      </w:r>
      <w:r w:rsidRPr="007B0162">
        <w:rPr>
          <w:rStyle w:val="normaltextrun"/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Pr="007B0162">
        <w:rPr>
          <w:rStyle w:val="normaltextrun"/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التشريعية</w:t>
      </w:r>
      <w:r w:rsidR="00D83556" w:rsidRPr="007B0162">
        <w:rPr>
          <w:rStyle w:val="normaltextrun"/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DC660D" w:rsidRPr="00CD7C6E">
        <w:rPr>
          <w:rStyle w:val="normaltextrun"/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واستيفاؤها</w:t>
      </w:r>
      <w:r w:rsidR="00D83556" w:rsidRPr="00CD7C6E">
        <w:rPr>
          <w:rStyle w:val="normaltextrun"/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لمتطلبات</w:t>
      </w:r>
      <w:r w:rsidR="00DC660D" w:rsidRPr="00CD7C6E">
        <w:rPr>
          <w:rStyle w:val="normaltextrun"/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proofErr w:type="spellStart"/>
      <w:r w:rsidR="00DC660D" w:rsidRPr="00CD7C6E">
        <w:rPr>
          <w:rStyle w:val="normaltextrun"/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الحوكمة</w:t>
      </w:r>
      <w:proofErr w:type="spellEnd"/>
      <w:r w:rsidR="00DC660D" w:rsidRPr="007B0162">
        <w:rPr>
          <w:rStyle w:val="normaltextrun"/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بوجهيها القانوني والاداري من جهة والمرونة في نظام التقاضي من جهة أخرى، </w:t>
      </w:r>
      <w:r w:rsidRPr="007B0162">
        <w:rPr>
          <w:rStyle w:val="normaltextrun"/>
          <w:rFonts w:asciiTheme="majorBidi" w:hAnsiTheme="majorBidi" w:cstheme="majorBidi"/>
          <w:b/>
          <w:bCs/>
          <w:sz w:val="28"/>
          <w:szCs w:val="28"/>
          <w:rtl/>
          <w:lang w:bidi="ar-LB"/>
        </w:rPr>
        <w:t>أهمية خاصة في سبيل</w:t>
      </w:r>
      <w:r w:rsidRPr="007B0162">
        <w:rPr>
          <w:rStyle w:val="normaltextrun"/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Pr="007B0162">
        <w:rPr>
          <w:rStyle w:val="normaltextrun"/>
          <w:rFonts w:asciiTheme="majorBidi" w:hAnsiTheme="majorBidi" w:cstheme="majorBidi"/>
          <w:b/>
          <w:bCs/>
          <w:sz w:val="28"/>
          <w:szCs w:val="28"/>
          <w:rtl/>
          <w:lang w:bidi="ar-LB"/>
        </w:rPr>
        <w:t>تحقيق الفعالية والانتاجية المأمولين بدون إهمال الخصوصيات</w:t>
      </w:r>
      <w:r w:rsidRPr="007B0162">
        <w:rPr>
          <w:rStyle w:val="normaltextrun"/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Pr="007B0162">
        <w:rPr>
          <w:rStyle w:val="normaltextrun"/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الذاتية</w:t>
      </w:r>
      <w:r w:rsidRPr="007B0162">
        <w:rPr>
          <w:rStyle w:val="normaltextrun"/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311EE1" w:rsidRPr="007B0162">
        <w:rPr>
          <w:rStyle w:val="normaltextrun"/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لكل دولة.</w:t>
      </w:r>
      <w:r w:rsidRPr="007B0162">
        <w:rPr>
          <w:rStyle w:val="normaltextrun"/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</w:p>
    <w:p w:rsidR="00DC660D" w:rsidRDefault="00DC660D" w:rsidP="00DC660D">
      <w:pPr>
        <w:pStyle w:val="paragraph"/>
        <w:bidi/>
        <w:spacing w:before="120" w:beforeAutospacing="0" w:after="0" w:afterAutospacing="0" w:line="360" w:lineRule="auto"/>
        <w:ind w:firstLine="720"/>
        <w:jc w:val="both"/>
        <w:textAlignment w:val="baseline"/>
        <w:rPr>
          <w:rFonts w:asciiTheme="majorBidi" w:hAnsiTheme="majorBidi" w:cstheme="majorBidi"/>
          <w:sz w:val="28"/>
          <w:szCs w:val="28"/>
          <w:rtl/>
        </w:rPr>
      </w:pPr>
      <w:r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وفي ضوء</w:t>
      </w:r>
      <w:r w:rsidRPr="00DC660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توجه دولة الكويت لإقرار مشروع "قانون إنشاء المنطقة الاقتصادية الخاصة الشمالية"</w:t>
      </w:r>
      <w:r w:rsidR="00A5135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وانشاء غيرها من المناطق الاقتصادية استناداً الى نص الفقرة الثالثة من المادة (4) من قانون تشجيع الاستثمار المباشر في دولة الكويت رقم (116) لسنة 2013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، </w:t>
      </w:r>
      <w:r w:rsidRPr="007B0162">
        <w:rPr>
          <w:rStyle w:val="normaltextrun"/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فانه من الضروري </w:t>
      </w:r>
      <w:r w:rsidRPr="007B0162">
        <w:rPr>
          <w:rStyle w:val="normaltextrun"/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التعمق</w:t>
      </w:r>
      <w:r w:rsidRPr="007B0162">
        <w:rPr>
          <w:rStyle w:val="normaltextrun"/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في بحث</w:t>
      </w:r>
      <w:r w:rsidRPr="007B0162">
        <w:rPr>
          <w:rStyle w:val="normaltextrun"/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Pr="007B0162">
        <w:rPr>
          <w:rStyle w:val="normaltextrun"/>
          <w:rFonts w:asciiTheme="majorBidi" w:hAnsiTheme="majorBidi" w:cstheme="majorBidi"/>
          <w:b/>
          <w:bCs/>
          <w:sz w:val="28"/>
          <w:szCs w:val="28"/>
          <w:rtl/>
          <w:lang w:bidi="ar-LB"/>
        </w:rPr>
        <w:t>تحديات</w:t>
      </w:r>
      <w:r w:rsidRPr="007B0162">
        <w:rPr>
          <w:rStyle w:val="normaltextrun"/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البيئة القانونية</w:t>
      </w:r>
      <w:r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المتصلة بإنشاء، إدارة وعمل </w:t>
      </w:r>
      <w:r w:rsidRPr="00DC660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المنطقة</w:t>
      </w:r>
      <w:r w:rsidRPr="00DC660D">
        <w:rPr>
          <w:rStyle w:val="spellingerror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DC660D">
        <w:rPr>
          <w:rStyle w:val="spellingerror"/>
          <w:rFonts w:asciiTheme="majorBidi" w:hAnsiTheme="majorBidi" w:cstheme="majorBidi"/>
          <w:sz w:val="28"/>
          <w:szCs w:val="28"/>
          <w:rtl/>
          <w:lang w:bidi="ar-LB"/>
        </w:rPr>
        <w:t>الاقتصادية</w:t>
      </w:r>
      <w:r w:rsidRPr="00DC660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DC660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lastRenderedPageBreak/>
        <w:t>المرتقبة</w:t>
      </w:r>
      <w:r w:rsidRPr="00DC660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DC660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و</w:t>
      </w:r>
      <w:r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مرونة تسوية منازعاتها، وذلك في ضوء واقع التشريع المحلي  </w:t>
      </w:r>
      <w:r w:rsidRPr="00DC660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الذي يحكم </w:t>
      </w:r>
      <w:r w:rsidRPr="00DC660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عالم المال والاعمال والاستثمار من جهة، </w:t>
      </w:r>
      <w:r w:rsidRPr="00DC660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والقانون </w:t>
      </w:r>
      <w:r w:rsidRPr="00DC660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المقارن من جهة أخرى.</w:t>
      </w:r>
    </w:p>
    <w:p w:rsidR="007B0162" w:rsidRDefault="00B420FC" w:rsidP="002F2935">
      <w:pPr>
        <w:pStyle w:val="paragraph"/>
        <w:bidi/>
        <w:spacing w:before="120" w:beforeAutospacing="0" w:after="0" w:afterAutospacing="0" w:line="360" w:lineRule="auto"/>
        <w:ind w:firstLine="720"/>
        <w:jc w:val="lowKashida"/>
        <w:textAlignment w:val="baseline"/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</w:pP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وفي هذا السياق، تثار 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عدة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تساؤلات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هامة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: </w:t>
      </w:r>
    </w:p>
    <w:p w:rsidR="007B0162" w:rsidRPr="007B0162" w:rsidRDefault="00B420FC" w:rsidP="007B0162">
      <w:pPr>
        <w:pStyle w:val="paragraph"/>
        <w:numPr>
          <w:ilvl w:val="0"/>
          <w:numId w:val="9"/>
        </w:numPr>
        <w:bidi/>
        <w:spacing w:before="120" w:beforeAutospacing="0" w:after="0" w:afterAutospacing="0" w:line="360" w:lineRule="auto"/>
        <w:jc w:val="lowKashida"/>
        <w:textAlignment w:val="baseline"/>
        <w:rPr>
          <w:rStyle w:val="normaltextrun"/>
          <w:rFonts w:asciiTheme="majorBidi" w:hAnsiTheme="majorBidi" w:cstheme="majorBidi"/>
          <w:sz w:val="28"/>
          <w:szCs w:val="28"/>
          <w:lang w:bidi="ar-LB"/>
        </w:rPr>
      </w:pPr>
      <w:r w:rsidRPr="00012E8D">
        <w:rPr>
          <w:rStyle w:val="normaltextrun"/>
          <w:rFonts w:asciiTheme="majorBidi" w:hAnsiTheme="majorBidi" w:cstheme="majorBidi" w:hint="cs"/>
          <w:sz w:val="28"/>
          <w:szCs w:val="28"/>
          <w:u w:val="single"/>
          <w:rtl/>
          <w:lang w:bidi="ar-LB"/>
        </w:rPr>
        <w:t>أولها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: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 موقع الم</w:t>
      </w:r>
      <w:r w:rsidR="00A5135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ناطق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الاقتصادية المرتقب إنشاؤها في التنظيم الاداري لدولة الكويت القائم على</w:t>
      </w:r>
      <w:r w:rsidR="002F293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اعتراف</w:t>
      </w:r>
      <w:r w:rsidR="002F293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الدستور الكويتي 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باللا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مركزية 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المرفقية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والاقليمية.</w:t>
      </w:r>
      <w:r w:rsidR="002F2935">
        <w:rPr>
          <w:rStyle w:val="normaltextrun"/>
          <w:rFonts w:asciiTheme="majorBidi" w:hAnsiTheme="majorBidi" w:cstheme="majorBidi" w:hint="cs"/>
          <w:sz w:val="28"/>
          <w:szCs w:val="28"/>
          <w:u w:val="single"/>
          <w:rtl/>
          <w:lang w:bidi="ar-LB"/>
        </w:rPr>
        <w:t xml:space="preserve"> </w:t>
      </w:r>
    </w:p>
    <w:p w:rsidR="007B0162" w:rsidRDefault="00B420FC" w:rsidP="007B0162">
      <w:pPr>
        <w:pStyle w:val="paragraph"/>
        <w:numPr>
          <w:ilvl w:val="0"/>
          <w:numId w:val="9"/>
        </w:numPr>
        <w:bidi/>
        <w:spacing w:before="120" w:beforeAutospacing="0" w:after="0" w:afterAutospacing="0" w:line="360" w:lineRule="auto"/>
        <w:jc w:val="lowKashida"/>
        <w:textAlignment w:val="baseline"/>
        <w:rPr>
          <w:rStyle w:val="normaltextrun"/>
          <w:rFonts w:asciiTheme="majorBidi" w:hAnsiTheme="majorBidi" w:cstheme="majorBidi"/>
          <w:sz w:val="28"/>
          <w:szCs w:val="28"/>
          <w:lang w:bidi="ar-LB"/>
        </w:rPr>
      </w:pPr>
      <w:r w:rsidRPr="00012E8D">
        <w:rPr>
          <w:rStyle w:val="normaltextrun"/>
          <w:rFonts w:asciiTheme="majorBidi" w:hAnsiTheme="majorBidi" w:cstheme="majorBidi" w:hint="cs"/>
          <w:sz w:val="28"/>
          <w:szCs w:val="28"/>
          <w:u w:val="single"/>
          <w:rtl/>
          <w:lang w:bidi="ar-LB"/>
        </w:rPr>
        <w:t>ثانيها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: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مدلولات انطباق مفهوم المرفق </w:t>
      </w:r>
      <w:r w:rsidR="00AE619B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العام 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الاقتصادي على المن</w:t>
      </w:r>
      <w:r w:rsidR="00A5135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ا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طق الاقتصادية 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وتأثير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 ذلك على النظام الوظيفي 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والإطار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 القانوني الذي يحكم عملها 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وتعاقداتها وعلاقتها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 بالجمهور. </w:t>
      </w:r>
    </w:p>
    <w:p w:rsidR="007B0162" w:rsidRDefault="00B420FC" w:rsidP="007B0162">
      <w:pPr>
        <w:pStyle w:val="paragraph"/>
        <w:numPr>
          <w:ilvl w:val="0"/>
          <w:numId w:val="9"/>
        </w:numPr>
        <w:bidi/>
        <w:spacing w:before="120" w:beforeAutospacing="0" w:after="0" w:afterAutospacing="0" w:line="360" w:lineRule="auto"/>
        <w:jc w:val="lowKashida"/>
        <w:textAlignment w:val="baseline"/>
        <w:rPr>
          <w:rStyle w:val="normaltextrun"/>
          <w:rFonts w:asciiTheme="majorBidi" w:hAnsiTheme="majorBidi" w:cstheme="majorBidi"/>
          <w:sz w:val="28"/>
          <w:szCs w:val="28"/>
          <w:lang w:bidi="ar-LB"/>
        </w:rPr>
      </w:pPr>
      <w:r w:rsidRPr="00012E8D">
        <w:rPr>
          <w:rStyle w:val="normaltextrun"/>
          <w:rFonts w:asciiTheme="majorBidi" w:hAnsiTheme="majorBidi" w:cstheme="majorBidi" w:hint="cs"/>
          <w:sz w:val="28"/>
          <w:szCs w:val="28"/>
          <w:u w:val="single"/>
          <w:rtl/>
          <w:lang w:bidi="ar-LB"/>
        </w:rPr>
        <w:t>ثالثها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: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 ادار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ة المن</w:t>
      </w:r>
      <w:r w:rsidR="00A5135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ا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طق الاقتصادية الخاصة بشقيها التقريري والتنفيذي لجهة التشكيل والاختصاصات و تجنب تعارض المصالح. </w:t>
      </w:r>
    </w:p>
    <w:p w:rsidR="00B420FC" w:rsidRPr="00012E8D" w:rsidRDefault="00B420FC" w:rsidP="007B0162">
      <w:pPr>
        <w:pStyle w:val="paragraph"/>
        <w:numPr>
          <w:ilvl w:val="0"/>
          <w:numId w:val="9"/>
        </w:numPr>
        <w:bidi/>
        <w:spacing w:before="120" w:beforeAutospacing="0" w:after="0" w:afterAutospacing="0" w:line="360" w:lineRule="auto"/>
        <w:jc w:val="lowKashida"/>
        <w:textAlignment w:val="baseline"/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</w:pPr>
      <w:r w:rsidRPr="00012E8D">
        <w:rPr>
          <w:rStyle w:val="normaltextrun"/>
          <w:rFonts w:asciiTheme="majorBidi" w:hAnsiTheme="majorBidi" w:cstheme="majorBidi" w:hint="cs"/>
          <w:sz w:val="28"/>
          <w:szCs w:val="28"/>
          <w:u w:val="single"/>
          <w:rtl/>
          <w:lang w:bidi="ar-LB"/>
        </w:rPr>
        <w:t>رابعها:</w:t>
      </w:r>
      <w:r w:rsidR="002F293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قياس مدى مواءمة نظام التقاضي المعتمد فيها مع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المبادئ العامة المتعارف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2F293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عليها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في القانون</w:t>
      </w:r>
      <w:r w:rsidR="002F293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الكويتي</w:t>
      </w:r>
      <w:r w:rsidR="002F293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012E8D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والمقارن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، وعلى وجه الخصوص لجهة المرونة والفاعلية المنشودين</w:t>
      </w:r>
      <w:r w:rsidR="002F293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.</w:t>
      </w:r>
    </w:p>
    <w:p w:rsidR="007B0162" w:rsidRDefault="002F2935" w:rsidP="007B0162">
      <w:pPr>
        <w:pStyle w:val="paragraph"/>
        <w:bidi/>
        <w:spacing w:before="120" w:beforeAutospacing="0" w:after="0" w:afterAutospacing="0" w:line="360" w:lineRule="auto"/>
        <w:ind w:firstLine="720"/>
        <w:jc w:val="both"/>
        <w:textAlignment w:val="baseline"/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للإضاءة على هذه الإشكاليات و</w:t>
      </w:r>
      <w:r w:rsidR="00B420FC"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التساؤلات</w:t>
      </w:r>
      <w:r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B420FC"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الدقيقة</w:t>
      </w:r>
      <w:r w:rsidR="00A5135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وغيرها،</w:t>
      </w:r>
      <w:r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وقياس</w:t>
      </w:r>
      <w:r w:rsidR="00B420FC"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 ما ينجم عنها من آثار قانونية، 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سيتم اعتماد منهج</w:t>
      </w:r>
      <w:r w:rsidR="00AE619B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ا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تحليلي</w:t>
      </w:r>
      <w:r w:rsidR="00AE619B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ا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نقدي</w:t>
      </w:r>
      <w:r w:rsidR="00AE619B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ّا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للنصوص القانون</w:t>
      </w:r>
      <w:r w:rsidR="00AE619B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ي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ة المقارنة مع </w:t>
      </w:r>
      <w:r w:rsidR="00AE619B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استخدام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كل اساليب البحث والتعمق في </w:t>
      </w:r>
      <w:r w:rsidR="00AE619B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المبادئ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والاسس النظرية والعملية التي تحكم أفضل الممارسات في المناطق الاقتصادية في محاولة </w:t>
      </w:r>
      <w:r w:rsidR="00AE619B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استعارتها</w:t>
      </w:r>
      <w:r w:rsidR="007B0162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لخدمة التجربة الكويتية المرتقبة.  </w:t>
      </w:r>
    </w:p>
    <w:p w:rsidR="00B420FC" w:rsidRDefault="007B0162" w:rsidP="007B0162">
      <w:pPr>
        <w:pStyle w:val="paragraph"/>
        <w:bidi/>
        <w:spacing w:before="120" w:beforeAutospacing="0" w:after="0" w:afterAutospacing="0" w:line="360" w:lineRule="auto"/>
        <w:ind w:firstLine="720"/>
        <w:jc w:val="both"/>
        <w:textAlignment w:val="baseline"/>
        <w:rPr>
          <w:rStyle w:val="normaltextrun"/>
          <w:rFonts w:asciiTheme="majorBidi" w:hAnsiTheme="majorBidi" w:cstheme="majorBidi"/>
          <w:sz w:val="28"/>
          <w:szCs w:val="28"/>
          <w:lang w:bidi="ar-LB"/>
        </w:rPr>
      </w:pPr>
      <w:r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وعليه، </w:t>
      </w:r>
      <w:r w:rsidR="00AE619B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ت</w:t>
      </w:r>
      <w:r w:rsidR="002F293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نقسم الدراسة الى </w:t>
      </w:r>
      <w:r w:rsidR="00B420FC"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مبحثين رئيسي</w:t>
      </w:r>
      <w:r w:rsidR="002F2935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ن بحيث نتناول في (المبحث الاول)</w:t>
      </w:r>
      <w:r w:rsidR="002F293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منها مدى </w:t>
      </w:r>
      <w:r w:rsidR="00AE619B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انضباط</w:t>
      </w:r>
      <w:r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النظام القانوني والاداري للمناطق الاقتصادية الخاصة لتحقيق متطلبات </w:t>
      </w:r>
      <w:proofErr w:type="spellStart"/>
      <w:r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الحوكمة</w:t>
      </w:r>
      <w:proofErr w:type="spellEnd"/>
      <w:r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، على أن نكرس </w:t>
      </w:r>
      <w:r w:rsidR="00B420FC"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(المبحث الثاني)</w:t>
      </w:r>
      <w:r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للتحقق من مرونة نظام التقاضي المعتمد فيها، </w:t>
      </w:r>
      <w:r w:rsidR="00B420FC"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وصولا لخاتمة نضم</w:t>
      </w:r>
      <w:r w:rsidR="00AE619B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ّ</w:t>
      </w:r>
      <w:r w:rsidR="00B420FC"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نها</w:t>
      </w:r>
      <w:r w:rsidR="002F293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B420FC"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المقترحات</w:t>
      </w:r>
      <w:r w:rsidR="002F293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B420FC"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المناسبة لتحقيق التوافق المأمول</w:t>
      </w:r>
      <w:r w:rsidR="002F293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B420FC"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بين </w:t>
      </w:r>
      <w:r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خصوصية </w:t>
      </w:r>
      <w:r w:rsidR="00B420FC"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المقتضيات ال</w:t>
      </w:r>
      <w:r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محلية </w:t>
      </w:r>
      <w:r w:rsidR="00B420FC"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>الكويتية</w:t>
      </w:r>
      <w:r w:rsidR="002F293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B420FC" w:rsidRPr="00012E8D">
        <w:rPr>
          <w:rStyle w:val="normaltextrun"/>
          <w:rFonts w:asciiTheme="majorBidi" w:hAnsiTheme="majorBidi" w:cstheme="majorBidi"/>
          <w:sz w:val="28"/>
          <w:szCs w:val="28"/>
          <w:rtl/>
          <w:lang w:bidi="ar-LB"/>
        </w:rPr>
        <w:t xml:space="preserve">ومتطلبات </w:t>
      </w:r>
      <w:r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أفضل الممارسات المعيارية</w:t>
      </w:r>
      <w:r w:rsidR="002F2935">
        <w:rPr>
          <w:rStyle w:val="normaltextrun"/>
          <w:rFonts w:asciiTheme="majorBidi" w:hAnsiTheme="majorBidi" w:cstheme="majorBidi" w:hint="cs"/>
          <w:sz w:val="28"/>
          <w:szCs w:val="28"/>
          <w:rtl/>
          <w:lang w:bidi="ar-LB"/>
        </w:rPr>
        <w:t>.</w:t>
      </w:r>
    </w:p>
    <w:p w:rsidR="009915F0" w:rsidRPr="00012E8D" w:rsidRDefault="009915F0" w:rsidP="008F2426">
      <w:pPr>
        <w:pStyle w:val="paragraph"/>
        <w:bidi/>
        <w:spacing w:before="120" w:beforeAutospacing="0" w:after="0" w:afterAutospacing="0" w:line="360" w:lineRule="auto"/>
        <w:ind w:firstLine="720"/>
        <w:jc w:val="both"/>
        <w:textAlignment w:val="baseline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045DB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LB"/>
        </w:rPr>
        <w:t>كلمات دالة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: </w:t>
      </w:r>
      <w:r w:rsidR="008F2426">
        <w:rPr>
          <w:rFonts w:asciiTheme="majorBidi" w:hAnsiTheme="majorBidi" w:cstheme="majorBidi" w:hint="cs"/>
          <w:sz w:val="28"/>
          <w:szCs w:val="28"/>
          <w:rtl/>
          <w:lang w:bidi="ar-LB"/>
        </w:rPr>
        <w:t>النظام القانوني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F522BD">
        <w:rPr>
          <w:rFonts w:asciiTheme="majorBidi" w:hAnsiTheme="majorBidi" w:cstheme="majorBidi" w:hint="cs"/>
          <w:sz w:val="28"/>
          <w:szCs w:val="28"/>
          <w:rtl/>
          <w:lang w:bidi="ar-LB"/>
        </w:rPr>
        <w:t>،</w:t>
      </w:r>
      <w:r w:rsidR="0035371C">
        <w:rPr>
          <w:rFonts w:asciiTheme="majorBidi" w:hAnsiTheme="majorBidi" w:cstheme="majorBidi" w:hint="cs"/>
          <w:sz w:val="28"/>
          <w:szCs w:val="28"/>
          <w:rtl/>
          <w:lang w:bidi="ar-LB"/>
        </w:rPr>
        <w:t>استثمار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أجنبي </w:t>
      </w:r>
      <w:r w:rsidR="00144D40">
        <w:rPr>
          <w:rFonts w:asciiTheme="majorBidi" w:hAnsiTheme="majorBidi" w:cstheme="majorBidi" w:hint="cs"/>
          <w:sz w:val="28"/>
          <w:szCs w:val="28"/>
          <w:rtl/>
          <w:lang w:bidi="ar-LB"/>
        </w:rPr>
        <w:t>مباشر</w:t>
      </w:r>
      <w:r w:rsidR="00F522BD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وسائل بديلة لتسوية المنازعات</w:t>
      </w:r>
      <w:r w:rsidR="00F522BD">
        <w:rPr>
          <w:rFonts w:asciiTheme="majorBidi" w:hAnsiTheme="majorBidi" w:cstheme="majorBidi" w:hint="cs"/>
          <w:sz w:val="28"/>
          <w:szCs w:val="28"/>
          <w:rtl/>
          <w:lang w:bidi="ar-LB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144D40">
        <w:rPr>
          <w:rFonts w:asciiTheme="majorBidi" w:hAnsiTheme="majorBidi" w:cstheme="majorBidi" w:hint="cs"/>
          <w:sz w:val="28"/>
          <w:szCs w:val="28"/>
          <w:rtl/>
          <w:lang w:bidi="ar-LB"/>
        </w:rPr>
        <w:t>مرفق عام</w:t>
      </w:r>
      <w:r w:rsidR="00F522BD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تنمية مستدامة . </w:t>
      </w:r>
    </w:p>
    <w:sectPr w:rsidR="009915F0" w:rsidRPr="00012E8D" w:rsidSect="003C6E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B65"/>
    <w:multiLevelType w:val="multilevel"/>
    <w:tmpl w:val="0156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9571A"/>
    <w:multiLevelType w:val="hybridMultilevel"/>
    <w:tmpl w:val="5D46CF74"/>
    <w:lvl w:ilvl="0" w:tplc="A51236B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505A87"/>
    <w:multiLevelType w:val="multilevel"/>
    <w:tmpl w:val="63C0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0100AA"/>
    <w:multiLevelType w:val="hybridMultilevel"/>
    <w:tmpl w:val="BCF0B554"/>
    <w:lvl w:ilvl="0" w:tplc="F8E8A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433A0"/>
    <w:multiLevelType w:val="hybridMultilevel"/>
    <w:tmpl w:val="77C66964"/>
    <w:lvl w:ilvl="0" w:tplc="44749062">
      <w:start w:val="1"/>
      <w:numFmt w:val="bullet"/>
      <w:lvlText w:val="-"/>
      <w:lvlJc w:val="left"/>
      <w:pPr>
        <w:ind w:left="7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5">
    <w:nsid w:val="58464166"/>
    <w:multiLevelType w:val="hybridMultilevel"/>
    <w:tmpl w:val="37CC1150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6">
    <w:nsid w:val="5DC52BFC"/>
    <w:multiLevelType w:val="hybridMultilevel"/>
    <w:tmpl w:val="6F88301E"/>
    <w:lvl w:ilvl="0" w:tplc="1ACC8A42">
      <w:start w:val="1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">
    <w:nsid w:val="65524199"/>
    <w:multiLevelType w:val="hybridMultilevel"/>
    <w:tmpl w:val="879C0D9E"/>
    <w:lvl w:ilvl="0" w:tplc="0409000F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8">
    <w:nsid w:val="6E784B05"/>
    <w:multiLevelType w:val="hybridMultilevel"/>
    <w:tmpl w:val="03B23D8E"/>
    <w:lvl w:ilvl="0" w:tplc="44F263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8F"/>
    <w:rsid w:val="00012E8D"/>
    <w:rsid w:val="00045DB3"/>
    <w:rsid w:val="000D14FC"/>
    <w:rsid w:val="00144D40"/>
    <w:rsid w:val="0016374A"/>
    <w:rsid w:val="001D75B9"/>
    <w:rsid w:val="001E7CB3"/>
    <w:rsid w:val="00240D01"/>
    <w:rsid w:val="00242D26"/>
    <w:rsid w:val="002F2935"/>
    <w:rsid w:val="00311EE1"/>
    <w:rsid w:val="0035371C"/>
    <w:rsid w:val="003C6E04"/>
    <w:rsid w:val="003E0ADC"/>
    <w:rsid w:val="00423B0F"/>
    <w:rsid w:val="00470C38"/>
    <w:rsid w:val="004C7205"/>
    <w:rsid w:val="005043CB"/>
    <w:rsid w:val="005806E6"/>
    <w:rsid w:val="005E6263"/>
    <w:rsid w:val="00641276"/>
    <w:rsid w:val="006E4F84"/>
    <w:rsid w:val="007B0162"/>
    <w:rsid w:val="00846781"/>
    <w:rsid w:val="008B2060"/>
    <w:rsid w:val="008F2426"/>
    <w:rsid w:val="00957E73"/>
    <w:rsid w:val="00965A7F"/>
    <w:rsid w:val="009915F0"/>
    <w:rsid w:val="00997E95"/>
    <w:rsid w:val="009B6120"/>
    <w:rsid w:val="009B7424"/>
    <w:rsid w:val="009D388F"/>
    <w:rsid w:val="00A34E91"/>
    <w:rsid w:val="00A51355"/>
    <w:rsid w:val="00AE619B"/>
    <w:rsid w:val="00B34599"/>
    <w:rsid w:val="00B420FC"/>
    <w:rsid w:val="00B9273F"/>
    <w:rsid w:val="00BC7E3E"/>
    <w:rsid w:val="00CD7B77"/>
    <w:rsid w:val="00CD7C6E"/>
    <w:rsid w:val="00D3680A"/>
    <w:rsid w:val="00D83556"/>
    <w:rsid w:val="00DC660D"/>
    <w:rsid w:val="00DD3208"/>
    <w:rsid w:val="00DD3E43"/>
    <w:rsid w:val="00E54377"/>
    <w:rsid w:val="00E627C8"/>
    <w:rsid w:val="00EB4898"/>
    <w:rsid w:val="00F067C2"/>
    <w:rsid w:val="00F522BD"/>
    <w:rsid w:val="00F57109"/>
    <w:rsid w:val="00F65C01"/>
    <w:rsid w:val="00F74F15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05"/>
    <w:pPr>
      <w:bidi/>
      <w:spacing w:after="200" w:line="276" w:lineRule="auto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63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89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9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B420FC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20FC"/>
  </w:style>
  <w:style w:type="character" w:customStyle="1" w:styleId="eop">
    <w:name w:val="eop"/>
    <w:basedOn w:val="DefaultParagraphFont"/>
    <w:rsid w:val="00B420FC"/>
  </w:style>
  <w:style w:type="character" w:customStyle="1" w:styleId="spellingerror">
    <w:name w:val="spellingerror"/>
    <w:basedOn w:val="DefaultParagraphFont"/>
    <w:rsid w:val="00B420FC"/>
  </w:style>
  <w:style w:type="character" w:customStyle="1" w:styleId="contextualspellingandgrammarerror">
    <w:name w:val="contextualspellingandgrammarerror"/>
    <w:basedOn w:val="DefaultParagraphFont"/>
    <w:rsid w:val="00311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05"/>
    <w:pPr>
      <w:bidi/>
      <w:spacing w:after="200" w:line="276" w:lineRule="auto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63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89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9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B420FC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20FC"/>
  </w:style>
  <w:style w:type="character" w:customStyle="1" w:styleId="eop">
    <w:name w:val="eop"/>
    <w:basedOn w:val="DefaultParagraphFont"/>
    <w:rsid w:val="00B420FC"/>
  </w:style>
  <w:style w:type="character" w:customStyle="1" w:styleId="spellingerror">
    <w:name w:val="spellingerror"/>
    <w:basedOn w:val="DefaultParagraphFont"/>
    <w:rsid w:val="00B420FC"/>
  </w:style>
  <w:style w:type="character" w:customStyle="1" w:styleId="contextualspellingandgrammarerror">
    <w:name w:val="contextualspellingandgrammarerror"/>
    <w:basedOn w:val="DefaultParagraphFont"/>
    <w:rsid w:val="0031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بلال صنديد</dc:creator>
  <cp:lastModifiedBy>m.moghrabi</cp:lastModifiedBy>
  <cp:revision>21</cp:revision>
  <cp:lastPrinted>2020-01-27T07:39:00Z</cp:lastPrinted>
  <dcterms:created xsi:type="dcterms:W3CDTF">2019-12-11T10:54:00Z</dcterms:created>
  <dcterms:modified xsi:type="dcterms:W3CDTF">2020-01-27T07:40:00Z</dcterms:modified>
</cp:coreProperties>
</file>