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83" w:rsidRPr="00790D83" w:rsidRDefault="00790D83" w:rsidP="00790D83">
      <w:pPr>
        <w:spacing w:before="120" w:after="0" w:line="360" w:lineRule="auto"/>
        <w:ind w:firstLine="720"/>
        <w:jc w:val="center"/>
        <w:textAlignment w:val="baseline"/>
        <w:rPr>
          <w:rFonts w:ascii="Times New Roman" w:eastAsia="Times New Roman" w:hAnsi="Times New Roman" w:cs="Times New Roman"/>
          <w:b/>
          <w:bCs/>
          <w:sz w:val="32"/>
          <w:szCs w:val="32"/>
          <w:u w:val="single"/>
          <w:lang w:bidi="ar-LB"/>
        </w:rPr>
      </w:pPr>
      <w:r w:rsidRPr="00790D83">
        <w:rPr>
          <w:rFonts w:ascii="Times New Roman" w:eastAsia="Times New Roman" w:hAnsi="Times New Roman" w:cs="Times New Roman"/>
          <w:b/>
          <w:bCs/>
          <w:sz w:val="32"/>
          <w:szCs w:val="32"/>
          <w:u w:val="single"/>
          <w:lang w:bidi="ar-LB"/>
        </w:rPr>
        <w:t>Abstract</w:t>
      </w:r>
      <w:r w:rsidRPr="00790D83">
        <w:rPr>
          <w:rFonts w:ascii="Times New Roman" w:eastAsia="Times New Roman" w:hAnsi="Times New Roman" w:cs="Times New Roman"/>
          <w:b/>
          <w:bCs/>
          <w:sz w:val="32"/>
          <w:szCs w:val="32"/>
          <w:lang w:bidi="ar-LB"/>
        </w:rPr>
        <w:t xml:space="preserve">  </w:t>
      </w:r>
      <w:r w:rsidRPr="00790D83">
        <w:rPr>
          <w:rFonts w:ascii="Times New Roman" w:eastAsia="Times New Roman" w:hAnsi="Times New Roman" w:cs="Times New Roman"/>
          <w:b/>
          <w:bCs/>
          <w:sz w:val="32"/>
          <w:szCs w:val="32"/>
          <w:rtl/>
          <w:lang w:bidi="ar-LB"/>
        </w:rPr>
        <w:t xml:space="preserve"> </w:t>
      </w:r>
    </w:p>
    <w:p w:rsidR="00790D83" w:rsidRPr="00790D83" w:rsidRDefault="00790D83" w:rsidP="00790D83">
      <w:pPr>
        <w:spacing w:after="0" w:line="240" w:lineRule="auto"/>
        <w:jc w:val="center"/>
        <w:rPr>
          <w:rFonts w:ascii="Times New Roman" w:eastAsia="Times New Roman" w:hAnsi="Times New Roman" w:cs="Times New Roman"/>
          <w:b/>
          <w:bCs/>
          <w:sz w:val="24"/>
          <w:szCs w:val="24"/>
          <w:rtl/>
          <w:lang w:bidi="ar-LB"/>
        </w:rPr>
      </w:pPr>
      <w:r w:rsidRPr="00790D83">
        <w:rPr>
          <w:rFonts w:ascii="Times New Roman" w:eastAsia="Times New Roman" w:hAnsi="Times New Roman" w:cs="Times New Roman"/>
          <w:b/>
          <w:bCs/>
          <w:sz w:val="24"/>
          <w:szCs w:val="24"/>
          <w:lang w:bidi="ar-LB"/>
        </w:rPr>
        <w:t>“ Governance of Special Economic Zones</w:t>
      </w:r>
    </w:p>
    <w:p w:rsidR="00790D83" w:rsidRDefault="00CC4466" w:rsidP="00790D83">
      <w:pPr>
        <w:spacing w:after="0" w:line="240" w:lineRule="auto"/>
        <w:jc w:val="center"/>
        <w:rPr>
          <w:rFonts w:ascii="Times New Roman" w:eastAsia="Times New Roman" w:hAnsi="Times New Roman" w:cs="Times New Roman"/>
          <w:b/>
          <w:bCs/>
          <w:sz w:val="24"/>
          <w:szCs w:val="24"/>
          <w:lang w:bidi="ar-LB"/>
        </w:rPr>
      </w:pPr>
      <w:r>
        <w:rPr>
          <w:rFonts w:ascii="Times New Roman" w:eastAsia="Times New Roman" w:hAnsi="Times New Roman" w:cs="Times New Roman"/>
          <w:b/>
          <w:bCs/>
          <w:sz w:val="24"/>
          <w:szCs w:val="24"/>
          <w:lang w:bidi="ar-LB"/>
        </w:rPr>
        <w:t>b</w:t>
      </w:r>
      <w:r w:rsidR="00790D83" w:rsidRPr="00790D83">
        <w:rPr>
          <w:rFonts w:ascii="Times New Roman" w:eastAsia="Times New Roman" w:hAnsi="Times New Roman" w:cs="Times New Roman"/>
          <w:b/>
          <w:bCs/>
          <w:sz w:val="24"/>
          <w:szCs w:val="24"/>
          <w:lang w:bidi="ar-LB"/>
        </w:rPr>
        <w:t xml:space="preserve">etween </w:t>
      </w:r>
    </w:p>
    <w:p w:rsidR="00790D83" w:rsidRPr="00790D83" w:rsidRDefault="00790D83" w:rsidP="00CC4466">
      <w:pPr>
        <w:spacing w:after="0" w:line="240" w:lineRule="auto"/>
        <w:jc w:val="center"/>
        <w:rPr>
          <w:rFonts w:ascii="Times New Roman" w:eastAsia="Times New Roman" w:hAnsi="Times New Roman" w:cs="Times New Roman"/>
          <w:b/>
          <w:bCs/>
          <w:sz w:val="24"/>
          <w:szCs w:val="24"/>
          <w:lang w:bidi="ar-LB"/>
        </w:rPr>
      </w:pPr>
      <w:r w:rsidRPr="00790D83">
        <w:rPr>
          <w:rFonts w:ascii="Times New Roman" w:eastAsia="Times New Roman" w:hAnsi="Times New Roman" w:cs="Times New Roman"/>
          <w:b/>
          <w:bCs/>
          <w:sz w:val="24"/>
          <w:szCs w:val="24"/>
          <w:lang w:bidi="ar-LB"/>
        </w:rPr>
        <w:t xml:space="preserve">the </w:t>
      </w:r>
      <w:r w:rsidR="00CC4466">
        <w:rPr>
          <w:rFonts w:ascii="Times New Roman" w:eastAsia="Times New Roman" w:hAnsi="Times New Roman" w:cs="Times New Roman"/>
          <w:b/>
          <w:bCs/>
          <w:sz w:val="24"/>
          <w:szCs w:val="24"/>
          <w:lang w:bidi="ar-LB"/>
        </w:rPr>
        <w:t>‘A</w:t>
      </w:r>
      <w:r w:rsidR="002F3882">
        <w:rPr>
          <w:rFonts w:ascii="Times New Roman" w:eastAsia="Times New Roman" w:hAnsi="Times New Roman" w:cs="Times New Roman"/>
          <w:b/>
          <w:bCs/>
          <w:sz w:val="24"/>
          <w:szCs w:val="24"/>
          <w:lang w:bidi="ar-LB"/>
        </w:rPr>
        <w:t>ccuracy</w:t>
      </w:r>
      <w:r w:rsidR="00CC4466">
        <w:rPr>
          <w:rFonts w:ascii="Times New Roman" w:eastAsia="Times New Roman" w:hAnsi="Times New Roman" w:cs="Times New Roman"/>
          <w:b/>
          <w:bCs/>
          <w:sz w:val="24"/>
          <w:szCs w:val="24"/>
          <w:lang w:bidi="ar-LB"/>
        </w:rPr>
        <w:t>’</w:t>
      </w:r>
      <w:r w:rsidRPr="00790D83">
        <w:rPr>
          <w:rFonts w:ascii="Times New Roman" w:eastAsia="Times New Roman" w:hAnsi="Times New Roman" w:cs="Times New Roman"/>
          <w:b/>
          <w:bCs/>
          <w:sz w:val="24"/>
          <w:szCs w:val="24"/>
          <w:lang w:bidi="ar-LB"/>
        </w:rPr>
        <w:t xml:space="preserve"> of the legal and administrative organization </w:t>
      </w:r>
    </w:p>
    <w:p w:rsidR="00790D83" w:rsidRPr="00790D83" w:rsidRDefault="00790D83" w:rsidP="00790D83">
      <w:pPr>
        <w:spacing w:after="0" w:line="240" w:lineRule="auto"/>
        <w:jc w:val="center"/>
        <w:rPr>
          <w:rFonts w:ascii="Times New Roman" w:eastAsia="Times New Roman" w:hAnsi="Times New Roman" w:cs="Times New Roman"/>
          <w:b/>
          <w:bCs/>
          <w:sz w:val="24"/>
          <w:szCs w:val="24"/>
          <w:lang w:bidi="ar-LB"/>
        </w:rPr>
      </w:pPr>
      <w:r w:rsidRPr="00790D83">
        <w:rPr>
          <w:rFonts w:ascii="Times New Roman" w:eastAsia="Times New Roman" w:hAnsi="Times New Roman" w:cs="Times New Roman"/>
          <w:b/>
          <w:bCs/>
          <w:sz w:val="24"/>
          <w:szCs w:val="24"/>
          <w:lang w:bidi="ar-LB"/>
        </w:rPr>
        <w:t xml:space="preserve">and </w:t>
      </w:r>
    </w:p>
    <w:p w:rsidR="00790D83" w:rsidRDefault="00790D83" w:rsidP="00CC4466">
      <w:pPr>
        <w:spacing w:after="0" w:line="240" w:lineRule="auto"/>
        <w:jc w:val="center"/>
        <w:rPr>
          <w:rFonts w:ascii="Times New Roman" w:eastAsia="Times New Roman" w:hAnsi="Times New Roman" w:cs="Times New Roman"/>
          <w:b/>
          <w:bCs/>
          <w:sz w:val="32"/>
          <w:szCs w:val="32"/>
          <w:lang w:bidi="ar-LB"/>
        </w:rPr>
      </w:pPr>
      <w:r w:rsidRPr="00790D83">
        <w:rPr>
          <w:rFonts w:ascii="Times New Roman" w:eastAsia="Times New Roman" w:hAnsi="Times New Roman" w:cs="Times New Roman"/>
          <w:b/>
          <w:bCs/>
          <w:sz w:val="24"/>
          <w:szCs w:val="24"/>
          <w:lang w:bidi="ar-LB"/>
        </w:rPr>
        <w:t xml:space="preserve">the </w:t>
      </w:r>
      <w:r w:rsidR="00CC4466">
        <w:rPr>
          <w:rFonts w:ascii="Times New Roman" w:eastAsia="Times New Roman" w:hAnsi="Times New Roman" w:cs="Times New Roman"/>
          <w:b/>
          <w:bCs/>
          <w:sz w:val="24"/>
          <w:szCs w:val="24"/>
          <w:lang w:bidi="ar-LB"/>
        </w:rPr>
        <w:t>‘F</w:t>
      </w:r>
      <w:r w:rsidRPr="00790D83">
        <w:rPr>
          <w:rFonts w:ascii="Times New Roman" w:eastAsia="Times New Roman" w:hAnsi="Times New Roman" w:cs="Times New Roman"/>
          <w:b/>
          <w:bCs/>
          <w:sz w:val="24"/>
          <w:szCs w:val="24"/>
          <w:lang w:bidi="ar-LB"/>
        </w:rPr>
        <w:t>lexibility</w:t>
      </w:r>
      <w:r w:rsidR="00CC4466">
        <w:rPr>
          <w:rFonts w:ascii="Times New Roman" w:eastAsia="Times New Roman" w:hAnsi="Times New Roman" w:cs="Times New Roman"/>
          <w:b/>
          <w:bCs/>
          <w:sz w:val="24"/>
          <w:szCs w:val="24"/>
          <w:lang w:bidi="ar-LB"/>
        </w:rPr>
        <w:t>’</w:t>
      </w:r>
      <w:r w:rsidRPr="00790D83">
        <w:rPr>
          <w:rFonts w:ascii="Times New Roman" w:eastAsia="Times New Roman" w:hAnsi="Times New Roman" w:cs="Times New Roman"/>
          <w:b/>
          <w:bCs/>
          <w:sz w:val="24"/>
          <w:szCs w:val="24"/>
          <w:lang w:bidi="ar-LB"/>
        </w:rPr>
        <w:t xml:space="preserve"> of the litigation system</w:t>
      </w:r>
      <w:r w:rsidRPr="00790D83">
        <w:rPr>
          <w:rFonts w:ascii="Times New Roman" w:eastAsia="Times New Roman" w:hAnsi="Times New Roman" w:cs="Times New Roman"/>
          <w:b/>
          <w:bCs/>
          <w:sz w:val="32"/>
          <w:szCs w:val="32"/>
          <w:lang w:bidi="ar-LB"/>
        </w:rPr>
        <w:t xml:space="preserve"> “</w:t>
      </w:r>
    </w:p>
    <w:p w:rsidR="006A249F" w:rsidRDefault="006A249F" w:rsidP="00790D83">
      <w:pPr>
        <w:spacing w:after="0" w:line="240" w:lineRule="auto"/>
        <w:jc w:val="center"/>
        <w:rPr>
          <w:rFonts w:ascii="Times New Roman" w:eastAsia="Times New Roman" w:hAnsi="Times New Roman" w:cs="Times New Roman"/>
          <w:b/>
          <w:bCs/>
          <w:sz w:val="32"/>
          <w:szCs w:val="32"/>
          <w:lang w:bidi="ar-LB"/>
        </w:rPr>
      </w:pPr>
    </w:p>
    <w:p w:rsidR="0036259D" w:rsidRPr="006A249F" w:rsidRDefault="006A249F" w:rsidP="00790D83">
      <w:pPr>
        <w:spacing w:after="0" w:line="240" w:lineRule="auto"/>
        <w:jc w:val="center"/>
        <w:rPr>
          <w:rFonts w:ascii="Times New Roman" w:eastAsia="Times New Roman" w:hAnsi="Times New Roman" w:cs="Times New Roman"/>
          <w:b/>
          <w:bCs/>
          <w:sz w:val="24"/>
          <w:szCs w:val="24"/>
          <w:lang w:bidi="ar-LB"/>
        </w:rPr>
      </w:pPr>
      <w:r w:rsidRPr="006A249F">
        <w:rPr>
          <w:rFonts w:ascii="Times New Roman" w:eastAsia="Times New Roman" w:hAnsi="Times New Roman" w:cs="Times New Roman"/>
          <w:b/>
          <w:bCs/>
          <w:sz w:val="24"/>
          <w:szCs w:val="24"/>
          <w:lang w:bidi="ar-LB"/>
        </w:rPr>
        <w:t>(comparative study)</w:t>
      </w:r>
    </w:p>
    <w:p w:rsidR="0036259D" w:rsidRDefault="0036259D" w:rsidP="00790D83">
      <w:pPr>
        <w:spacing w:after="0" w:line="240" w:lineRule="auto"/>
        <w:jc w:val="center"/>
        <w:rPr>
          <w:rFonts w:ascii="Times New Roman" w:eastAsia="Times New Roman" w:hAnsi="Times New Roman" w:cs="Times New Roman"/>
          <w:b/>
          <w:bCs/>
          <w:sz w:val="32"/>
          <w:szCs w:val="32"/>
          <w:lang w:bidi="ar-LB"/>
        </w:rPr>
      </w:pPr>
    </w:p>
    <w:p w:rsidR="0036259D" w:rsidRPr="00B77283" w:rsidRDefault="0036259D" w:rsidP="000E3908">
      <w:pPr>
        <w:jc w:val="center"/>
        <w:rPr>
          <w:rFonts w:asciiTheme="majorBidi" w:hAnsiTheme="majorBidi" w:cstheme="majorBidi"/>
          <w:b/>
          <w:bCs/>
          <w:sz w:val="24"/>
          <w:szCs w:val="24"/>
        </w:rPr>
      </w:pPr>
      <w:r w:rsidRPr="00B77283">
        <w:rPr>
          <w:rFonts w:asciiTheme="majorBidi" w:hAnsiTheme="majorBidi" w:cstheme="majorBidi"/>
          <w:b/>
          <w:bCs/>
          <w:sz w:val="24"/>
          <w:szCs w:val="24"/>
        </w:rPr>
        <w:t>Dr</w:t>
      </w:r>
      <w:r w:rsidR="000E3908">
        <w:rPr>
          <w:rFonts w:asciiTheme="majorBidi" w:hAnsiTheme="majorBidi" w:cstheme="majorBidi"/>
          <w:b/>
          <w:bCs/>
          <w:sz w:val="24"/>
          <w:szCs w:val="24"/>
        </w:rPr>
        <w:t xml:space="preserve">. </w:t>
      </w:r>
      <w:r w:rsidRPr="00B77283">
        <w:rPr>
          <w:rFonts w:asciiTheme="majorBidi" w:hAnsiTheme="majorBidi" w:cstheme="majorBidi"/>
          <w:b/>
          <w:bCs/>
          <w:sz w:val="24"/>
          <w:szCs w:val="24"/>
        </w:rPr>
        <w:t xml:space="preserve">Bilal </w:t>
      </w:r>
      <w:proofErr w:type="spellStart"/>
      <w:r w:rsidRPr="00B77283">
        <w:rPr>
          <w:rFonts w:asciiTheme="majorBidi" w:hAnsiTheme="majorBidi" w:cstheme="majorBidi"/>
          <w:b/>
          <w:bCs/>
          <w:sz w:val="24"/>
          <w:szCs w:val="24"/>
        </w:rPr>
        <w:t>Sandid</w:t>
      </w:r>
      <w:proofErr w:type="spellEnd"/>
      <w:r w:rsidRPr="00B77283">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B77283">
        <w:rPr>
          <w:rFonts w:asciiTheme="majorBidi" w:hAnsiTheme="majorBidi" w:cstheme="majorBidi"/>
          <w:b/>
          <w:bCs/>
          <w:sz w:val="24"/>
          <w:szCs w:val="24"/>
        </w:rPr>
        <w:t xml:space="preserve"> Dr</w:t>
      </w:r>
      <w:r w:rsidR="000E3908">
        <w:rPr>
          <w:rFonts w:asciiTheme="majorBidi" w:hAnsiTheme="majorBidi" w:cstheme="majorBidi"/>
          <w:b/>
          <w:bCs/>
          <w:sz w:val="24"/>
          <w:szCs w:val="24"/>
        </w:rPr>
        <w:t>.</w:t>
      </w:r>
      <w:r w:rsidRPr="00B77283">
        <w:rPr>
          <w:rFonts w:asciiTheme="majorBidi" w:hAnsiTheme="majorBidi" w:cstheme="majorBidi"/>
          <w:b/>
          <w:bCs/>
          <w:sz w:val="24"/>
          <w:szCs w:val="24"/>
        </w:rPr>
        <w:t xml:space="preserve"> Mahmoud </w:t>
      </w:r>
      <w:proofErr w:type="spellStart"/>
      <w:r w:rsidRPr="00B77283">
        <w:rPr>
          <w:rFonts w:asciiTheme="majorBidi" w:hAnsiTheme="majorBidi" w:cstheme="majorBidi"/>
          <w:b/>
          <w:bCs/>
          <w:sz w:val="24"/>
          <w:szCs w:val="24"/>
        </w:rPr>
        <w:t>Moghrabi</w:t>
      </w:r>
      <w:proofErr w:type="spellEnd"/>
    </w:p>
    <w:p w:rsidR="00790D83" w:rsidRPr="00790D83" w:rsidRDefault="00790D83" w:rsidP="00790D83">
      <w:pPr>
        <w:spacing w:after="0" w:line="240" w:lineRule="auto"/>
        <w:jc w:val="both"/>
        <w:rPr>
          <w:rFonts w:asciiTheme="majorBidi" w:eastAsia="Times New Roman" w:hAnsiTheme="majorBidi" w:cstheme="majorBidi"/>
          <w:sz w:val="24"/>
          <w:szCs w:val="24"/>
          <w:lang w:bidi="ar-LB"/>
        </w:rPr>
      </w:pPr>
    </w:p>
    <w:p w:rsidR="00BB5D3A" w:rsidRPr="00397E6C" w:rsidRDefault="002F3882" w:rsidP="002F3882">
      <w:pPr>
        <w:jc w:val="both"/>
        <w:rPr>
          <w:rFonts w:asciiTheme="majorBidi" w:hAnsiTheme="majorBidi" w:cstheme="majorBidi"/>
          <w:sz w:val="24"/>
          <w:szCs w:val="24"/>
          <w:lang w:bidi="ar-LB"/>
        </w:rPr>
      </w:pPr>
      <w:r>
        <w:rPr>
          <w:rFonts w:asciiTheme="majorBidi" w:hAnsiTheme="majorBidi" w:cstheme="majorBidi"/>
          <w:sz w:val="24"/>
          <w:szCs w:val="24"/>
          <w:lang w:bidi="ar-LB"/>
        </w:rPr>
        <w:t>The g</w:t>
      </w:r>
      <w:r w:rsidR="00790D83" w:rsidRPr="00397E6C">
        <w:rPr>
          <w:rFonts w:asciiTheme="majorBidi" w:hAnsiTheme="majorBidi" w:cstheme="majorBidi"/>
          <w:sz w:val="24"/>
          <w:szCs w:val="24"/>
          <w:lang w:bidi="ar-LB"/>
        </w:rPr>
        <w:t xml:space="preserve">lobal competition in attracting foreign direct investment has always been a major feature of contemporary world in an effort to achieve </w:t>
      </w:r>
      <w:r w:rsidR="00BB5D3A" w:rsidRPr="00397E6C">
        <w:rPr>
          <w:rFonts w:asciiTheme="majorBidi" w:hAnsiTheme="majorBidi" w:cstheme="majorBidi"/>
          <w:sz w:val="24"/>
          <w:szCs w:val="24"/>
          <w:lang w:bidi="ar-LB"/>
        </w:rPr>
        <w:t xml:space="preserve">universal </w:t>
      </w:r>
      <w:r w:rsidR="00790D83" w:rsidRPr="00397E6C">
        <w:rPr>
          <w:rFonts w:asciiTheme="majorBidi" w:hAnsiTheme="majorBidi" w:cstheme="majorBidi"/>
          <w:sz w:val="24"/>
          <w:szCs w:val="24"/>
          <w:lang w:bidi="ar-LB"/>
        </w:rPr>
        <w:t xml:space="preserve"> sustainable development. </w:t>
      </w:r>
    </w:p>
    <w:p w:rsidR="00790D83" w:rsidRPr="00397E6C" w:rsidRDefault="00BB15FC" w:rsidP="006546B5">
      <w:pPr>
        <w:jc w:val="both"/>
        <w:rPr>
          <w:rFonts w:asciiTheme="majorBidi" w:hAnsiTheme="majorBidi" w:cstheme="majorBidi"/>
          <w:sz w:val="24"/>
          <w:szCs w:val="24"/>
          <w:lang w:bidi="ar-LB"/>
        </w:rPr>
      </w:pPr>
      <w:r>
        <w:rPr>
          <w:rFonts w:asciiTheme="majorBidi" w:hAnsiTheme="majorBidi" w:cstheme="majorBidi"/>
          <w:sz w:val="24"/>
          <w:szCs w:val="24"/>
          <w:lang w:bidi="ar-LB"/>
        </w:rPr>
        <w:t>A</w:t>
      </w:r>
      <w:r w:rsidR="00BB5D3A" w:rsidRPr="00397E6C">
        <w:rPr>
          <w:rFonts w:asciiTheme="majorBidi" w:hAnsiTheme="majorBidi" w:cstheme="majorBidi"/>
          <w:sz w:val="24"/>
          <w:szCs w:val="24"/>
          <w:lang w:bidi="ar-LB"/>
        </w:rPr>
        <w:t xml:space="preserve"> result </w:t>
      </w:r>
      <w:r w:rsidR="00790D83" w:rsidRPr="00397E6C">
        <w:rPr>
          <w:rFonts w:asciiTheme="majorBidi" w:hAnsiTheme="majorBidi" w:cstheme="majorBidi"/>
          <w:sz w:val="24"/>
          <w:szCs w:val="24"/>
          <w:lang w:bidi="ar-LB"/>
        </w:rPr>
        <w:t xml:space="preserve">of this global trend, during the past three decades, is the unprecedented </w:t>
      </w:r>
      <w:r w:rsidR="00BB5D3A" w:rsidRPr="00397E6C">
        <w:rPr>
          <w:rFonts w:asciiTheme="majorBidi" w:hAnsiTheme="majorBidi" w:cstheme="majorBidi"/>
          <w:sz w:val="24"/>
          <w:szCs w:val="24"/>
          <w:lang w:bidi="ar-LB"/>
        </w:rPr>
        <w:t xml:space="preserve">increasing </w:t>
      </w:r>
      <w:r w:rsidR="00790D83" w:rsidRPr="00397E6C">
        <w:rPr>
          <w:rFonts w:asciiTheme="majorBidi" w:hAnsiTheme="majorBidi" w:cstheme="majorBidi"/>
          <w:sz w:val="24"/>
          <w:szCs w:val="24"/>
          <w:lang w:bidi="ar-LB"/>
        </w:rPr>
        <w:t>of special economic zones</w:t>
      </w:r>
      <w:r w:rsidR="00BB5D3A" w:rsidRPr="00397E6C">
        <w:rPr>
          <w:rFonts w:asciiTheme="majorBidi" w:hAnsiTheme="majorBidi" w:cstheme="majorBidi"/>
          <w:sz w:val="24"/>
          <w:szCs w:val="24"/>
          <w:lang w:bidi="ar-LB"/>
        </w:rPr>
        <w:t xml:space="preserve"> (SEZ)</w:t>
      </w:r>
      <w:r w:rsidR="00790D83" w:rsidRPr="00397E6C">
        <w:rPr>
          <w:rFonts w:asciiTheme="majorBidi" w:hAnsiTheme="majorBidi" w:cstheme="majorBidi"/>
          <w:sz w:val="24"/>
          <w:szCs w:val="24"/>
          <w:lang w:bidi="ar-LB"/>
        </w:rPr>
        <w:t xml:space="preserve">, which have become one of the priorities of the economic policies and the most important methods </w:t>
      </w:r>
      <w:r w:rsidR="002F3882">
        <w:rPr>
          <w:rFonts w:asciiTheme="majorBidi" w:hAnsiTheme="majorBidi" w:cstheme="majorBidi"/>
          <w:sz w:val="24"/>
          <w:szCs w:val="24"/>
          <w:lang w:bidi="ar-LB"/>
        </w:rPr>
        <w:t>for</w:t>
      </w:r>
      <w:r w:rsidR="00790D83" w:rsidRPr="00397E6C">
        <w:rPr>
          <w:rFonts w:asciiTheme="majorBidi" w:hAnsiTheme="majorBidi" w:cstheme="majorBidi"/>
          <w:sz w:val="24"/>
          <w:szCs w:val="24"/>
          <w:lang w:bidi="ar-LB"/>
        </w:rPr>
        <w:t xml:space="preserve"> attracting foreign investment</w:t>
      </w:r>
      <w:r w:rsidR="00BB5D3A" w:rsidRPr="00397E6C">
        <w:rPr>
          <w:rFonts w:asciiTheme="majorBidi" w:hAnsiTheme="majorBidi" w:cstheme="majorBidi"/>
          <w:sz w:val="24"/>
          <w:szCs w:val="24"/>
          <w:lang w:bidi="ar-LB"/>
        </w:rPr>
        <w:t xml:space="preserve">. </w:t>
      </w:r>
      <w:r w:rsidR="002F3882">
        <w:rPr>
          <w:rFonts w:asciiTheme="majorBidi" w:hAnsiTheme="majorBidi" w:cstheme="majorBidi"/>
          <w:sz w:val="24"/>
          <w:szCs w:val="24"/>
          <w:lang w:bidi="ar-LB"/>
        </w:rPr>
        <w:t>A</w:t>
      </w:r>
      <w:r w:rsidR="002F3882" w:rsidRPr="00397E6C">
        <w:rPr>
          <w:rFonts w:asciiTheme="majorBidi" w:hAnsiTheme="majorBidi" w:cstheme="majorBidi"/>
          <w:sz w:val="24"/>
          <w:szCs w:val="24"/>
          <w:lang w:bidi="ar-LB"/>
        </w:rPr>
        <w:t xml:space="preserve">ccording to the World Investment Report 2019 issued </w:t>
      </w:r>
      <w:r>
        <w:rPr>
          <w:rFonts w:asciiTheme="majorBidi" w:hAnsiTheme="majorBidi" w:cstheme="majorBidi"/>
          <w:sz w:val="24"/>
          <w:szCs w:val="24"/>
          <w:lang w:bidi="ar-LB"/>
        </w:rPr>
        <w:t>by</w:t>
      </w:r>
      <w:r w:rsidR="002F3882" w:rsidRPr="00397E6C">
        <w:rPr>
          <w:rFonts w:asciiTheme="majorBidi" w:hAnsiTheme="majorBidi" w:cstheme="majorBidi"/>
          <w:sz w:val="24"/>
          <w:szCs w:val="24"/>
          <w:lang w:bidi="ar-LB"/>
        </w:rPr>
        <w:t xml:space="preserve"> the United Nations Conference on Trade and Development (UNCTAD)</w:t>
      </w:r>
      <w:r w:rsidR="002F3882">
        <w:rPr>
          <w:rFonts w:asciiTheme="majorBidi" w:hAnsiTheme="majorBidi" w:cstheme="majorBidi"/>
          <w:sz w:val="24"/>
          <w:szCs w:val="24"/>
          <w:lang w:bidi="ar-LB"/>
        </w:rPr>
        <w:t xml:space="preserve">, </w:t>
      </w:r>
      <w:r w:rsidR="00BB5D3A" w:rsidRPr="00397E6C">
        <w:rPr>
          <w:rFonts w:asciiTheme="majorBidi" w:hAnsiTheme="majorBidi" w:cstheme="majorBidi"/>
          <w:sz w:val="24"/>
          <w:szCs w:val="24"/>
          <w:lang w:bidi="ar-LB"/>
        </w:rPr>
        <w:t xml:space="preserve">there </w:t>
      </w:r>
      <w:r w:rsidR="00B77283">
        <w:rPr>
          <w:rFonts w:asciiTheme="majorBidi" w:hAnsiTheme="majorBidi" w:cstheme="majorBidi"/>
          <w:sz w:val="24"/>
          <w:szCs w:val="24"/>
          <w:lang w:bidi="ar-LB"/>
        </w:rPr>
        <w:t>are</w:t>
      </w:r>
      <w:r w:rsidR="00BB5D3A" w:rsidRPr="00397E6C">
        <w:rPr>
          <w:rFonts w:asciiTheme="majorBidi" w:hAnsiTheme="majorBidi" w:cstheme="majorBidi"/>
          <w:sz w:val="24"/>
          <w:szCs w:val="24"/>
          <w:lang w:bidi="ar-LB"/>
        </w:rPr>
        <w:t xml:space="preserve"> </w:t>
      </w:r>
      <w:r w:rsidR="00790D83" w:rsidRPr="00397E6C">
        <w:rPr>
          <w:rFonts w:asciiTheme="majorBidi" w:hAnsiTheme="majorBidi" w:cstheme="majorBidi"/>
          <w:sz w:val="24"/>
          <w:szCs w:val="24"/>
          <w:lang w:bidi="ar-LB"/>
        </w:rPr>
        <w:t>(5400) special economic zone</w:t>
      </w:r>
      <w:r w:rsidR="00B77283">
        <w:rPr>
          <w:rFonts w:asciiTheme="majorBidi" w:hAnsiTheme="majorBidi" w:cstheme="majorBidi"/>
          <w:sz w:val="24"/>
          <w:szCs w:val="24"/>
          <w:lang w:bidi="ar-LB"/>
        </w:rPr>
        <w:t>s</w:t>
      </w:r>
      <w:r w:rsidR="00790D83" w:rsidRPr="00397E6C">
        <w:rPr>
          <w:rFonts w:asciiTheme="majorBidi" w:hAnsiTheme="majorBidi" w:cstheme="majorBidi"/>
          <w:sz w:val="24"/>
          <w:szCs w:val="24"/>
          <w:lang w:bidi="ar-LB"/>
        </w:rPr>
        <w:t xml:space="preserve">, </w:t>
      </w:r>
      <w:r w:rsidR="00BB5D3A" w:rsidRPr="00397E6C">
        <w:rPr>
          <w:rFonts w:asciiTheme="majorBidi" w:hAnsiTheme="majorBidi" w:cstheme="majorBidi"/>
          <w:sz w:val="24"/>
          <w:szCs w:val="24"/>
          <w:lang w:bidi="ar-LB"/>
        </w:rPr>
        <w:t xml:space="preserve">and it </w:t>
      </w:r>
      <w:r w:rsidR="00790D83" w:rsidRPr="00397E6C">
        <w:rPr>
          <w:rFonts w:asciiTheme="majorBidi" w:hAnsiTheme="majorBidi" w:cstheme="majorBidi"/>
          <w:sz w:val="24"/>
          <w:szCs w:val="24"/>
          <w:lang w:bidi="ar-LB"/>
        </w:rPr>
        <w:t xml:space="preserve">is expected that more than </w:t>
      </w:r>
      <w:r w:rsidR="00B77283">
        <w:rPr>
          <w:rFonts w:asciiTheme="majorBidi" w:hAnsiTheme="majorBidi" w:cstheme="majorBidi"/>
          <w:sz w:val="24"/>
          <w:szCs w:val="24"/>
          <w:lang w:bidi="ar-LB"/>
        </w:rPr>
        <w:t>(</w:t>
      </w:r>
      <w:r w:rsidR="00790D83" w:rsidRPr="00397E6C">
        <w:rPr>
          <w:rFonts w:asciiTheme="majorBidi" w:hAnsiTheme="majorBidi" w:cstheme="majorBidi"/>
          <w:sz w:val="24"/>
          <w:szCs w:val="24"/>
          <w:lang w:bidi="ar-LB"/>
        </w:rPr>
        <w:t>500</w:t>
      </w:r>
      <w:r w:rsidR="00B77283">
        <w:rPr>
          <w:rFonts w:asciiTheme="majorBidi" w:hAnsiTheme="majorBidi" w:cstheme="majorBidi"/>
          <w:sz w:val="24"/>
          <w:szCs w:val="24"/>
          <w:lang w:bidi="ar-LB"/>
        </w:rPr>
        <w:t>)</w:t>
      </w:r>
      <w:r w:rsidR="00790D83" w:rsidRPr="00397E6C">
        <w:rPr>
          <w:rFonts w:asciiTheme="majorBidi" w:hAnsiTheme="majorBidi" w:cstheme="majorBidi"/>
          <w:sz w:val="24"/>
          <w:szCs w:val="24"/>
          <w:lang w:bidi="ar-LB"/>
        </w:rPr>
        <w:t xml:space="preserve"> economic zones will be established in the coming years.</w:t>
      </w:r>
    </w:p>
    <w:p w:rsidR="00BB5D3A" w:rsidRPr="00397E6C" w:rsidRDefault="00790D83" w:rsidP="00B77283">
      <w:pPr>
        <w:jc w:val="both"/>
        <w:rPr>
          <w:rFonts w:asciiTheme="majorBidi" w:hAnsiTheme="majorBidi" w:cstheme="majorBidi"/>
          <w:sz w:val="24"/>
          <w:szCs w:val="24"/>
        </w:rPr>
      </w:pPr>
      <w:r w:rsidRPr="00397E6C">
        <w:rPr>
          <w:rFonts w:asciiTheme="majorBidi" w:hAnsiTheme="majorBidi" w:cstheme="majorBidi"/>
          <w:sz w:val="24"/>
          <w:szCs w:val="24"/>
        </w:rPr>
        <w:t xml:space="preserve">What is </w:t>
      </w:r>
      <w:r w:rsidR="00BB5D3A" w:rsidRPr="00397E6C">
        <w:rPr>
          <w:rFonts w:asciiTheme="majorBidi" w:hAnsiTheme="majorBidi" w:cstheme="majorBidi"/>
          <w:sz w:val="24"/>
          <w:szCs w:val="24"/>
        </w:rPr>
        <w:t xml:space="preserve">more </w:t>
      </w:r>
      <w:r w:rsidRPr="00397E6C">
        <w:rPr>
          <w:rFonts w:asciiTheme="majorBidi" w:hAnsiTheme="majorBidi" w:cstheme="majorBidi"/>
          <w:sz w:val="24"/>
          <w:szCs w:val="24"/>
        </w:rPr>
        <w:t>striking</w:t>
      </w:r>
      <w:r w:rsidR="00BB5D3A" w:rsidRPr="00397E6C">
        <w:rPr>
          <w:rFonts w:asciiTheme="majorBidi" w:hAnsiTheme="majorBidi" w:cstheme="majorBidi"/>
          <w:sz w:val="24"/>
          <w:szCs w:val="24"/>
        </w:rPr>
        <w:t xml:space="preserve">, </w:t>
      </w:r>
      <w:r w:rsidRPr="00397E6C">
        <w:rPr>
          <w:rFonts w:asciiTheme="majorBidi" w:hAnsiTheme="majorBidi" w:cstheme="majorBidi"/>
          <w:sz w:val="24"/>
          <w:szCs w:val="24"/>
        </w:rPr>
        <w:t xml:space="preserve">is the </w:t>
      </w:r>
      <w:r w:rsidR="00BB5D3A" w:rsidRPr="00397E6C">
        <w:rPr>
          <w:rFonts w:asciiTheme="majorBidi" w:hAnsiTheme="majorBidi" w:cstheme="majorBidi"/>
          <w:sz w:val="24"/>
          <w:szCs w:val="24"/>
        </w:rPr>
        <w:t xml:space="preserve">variation </w:t>
      </w:r>
      <w:r w:rsidRPr="00397E6C">
        <w:rPr>
          <w:rFonts w:asciiTheme="majorBidi" w:hAnsiTheme="majorBidi" w:cstheme="majorBidi"/>
          <w:sz w:val="24"/>
          <w:szCs w:val="24"/>
        </w:rPr>
        <w:t xml:space="preserve">of its </w:t>
      </w:r>
      <w:r w:rsidR="002F3882">
        <w:rPr>
          <w:rFonts w:asciiTheme="majorBidi" w:hAnsiTheme="majorBidi" w:cstheme="majorBidi"/>
          <w:sz w:val="24"/>
          <w:szCs w:val="24"/>
        </w:rPr>
        <w:t>models</w:t>
      </w:r>
      <w:r w:rsidRPr="00397E6C">
        <w:rPr>
          <w:rFonts w:asciiTheme="majorBidi" w:hAnsiTheme="majorBidi" w:cstheme="majorBidi"/>
          <w:sz w:val="24"/>
          <w:szCs w:val="24"/>
        </w:rPr>
        <w:t xml:space="preserve"> and the diversity of its patterns not only between countries but even </w:t>
      </w:r>
      <w:r w:rsidR="002F3882">
        <w:rPr>
          <w:rFonts w:asciiTheme="majorBidi" w:hAnsiTheme="majorBidi" w:cstheme="majorBidi"/>
          <w:sz w:val="24"/>
          <w:szCs w:val="24"/>
        </w:rPr>
        <w:t>in</w:t>
      </w:r>
      <w:r w:rsidRPr="00397E6C">
        <w:rPr>
          <w:rFonts w:asciiTheme="majorBidi" w:hAnsiTheme="majorBidi" w:cstheme="majorBidi"/>
          <w:sz w:val="24"/>
          <w:szCs w:val="24"/>
        </w:rPr>
        <w:t xml:space="preserve"> the </w:t>
      </w:r>
      <w:r w:rsidR="00BB5D3A" w:rsidRPr="00397E6C">
        <w:rPr>
          <w:rFonts w:asciiTheme="majorBidi" w:hAnsiTheme="majorBidi" w:cstheme="majorBidi"/>
          <w:sz w:val="24"/>
          <w:szCs w:val="24"/>
        </w:rPr>
        <w:t xml:space="preserve">same </w:t>
      </w:r>
      <w:r w:rsidR="00B77283" w:rsidRPr="00397E6C">
        <w:rPr>
          <w:rFonts w:asciiTheme="majorBidi" w:hAnsiTheme="majorBidi" w:cstheme="majorBidi"/>
          <w:sz w:val="24"/>
          <w:szCs w:val="24"/>
        </w:rPr>
        <w:t>country</w:t>
      </w:r>
      <w:r w:rsidR="00B77283">
        <w:rPr>
          <w:rFonts w:asciiTheme="majorBidi" w:hAnsiTheme="majorBidi" w:cstheme="majorBidi"/>
          <w:sz w:val="24"/>
          <w:szCs w:val="24"/>
        </w:rPr>
        <w:t xml:space="preserve">. </w:t>
      </w:r>
      <w:r w:rsidR="00B77283" w:rsidRPr="00397E6C">
        <w:rPr>
          <w:rFonts w:asciiTheme="majorBidi" w:hAnsiTheme="majorBidi" w:cstheme="majorBidi"/>
          <w:sz w:val="24"/>
          <w:szCs w:val="24"/>
        </w:rPr>
        <w:t>While</w:t>
      </w:r>
      <w:r w:rsidRPr="00397E6C">
        <w:rPr>
          <w:rFonts w:asciiTheme="majorBidi" w:hAnsiTheme="majorBidi" w:cstheme="majorBidi"/>
          <w:sz w:val="24"/>
          <w:szCs w:val="24"/>
        </w:rPr>
        <w:t xml:space="preserve"> some </w:t>
      </w:r>
      <w:r w:rsidR="00BB5D3A" w:rsidRPr="00397E6C">
        <w:rPr>
          <w:rFonts w:asciiTheme="majorBidi" w:hAnsiTheme="majorBidi" w:cstheme="majorBidi"/>
          <w:sz w:val="24"/>
          <w:szCs w:val="24"/>
        </w:rPr>
        <w:t xml:space="preserve">of them </w:t>
      </w:r>
      <w:r w:rsidRPr="00397E6C">
        <w:rPr>
          <w:rFonts w:asciiTheme="majorBidi" w:hAnsiTheme="majorBidi" w:cstheme="majorBidi"/>
          <w:sz w:val="24"/>
          <w:szCs w:val="24"/>
        </w:rPr>
        <w:t>are limited to facilitat</w:t>
      </w:r>
      <w:r w:rsidR="00B77283">
        <w:rPr>
          <w:rFonts w:asciiTheme="majorBidi" w:hAnsiTheme="majorBidi" w:cstheme="majorBidi"/>
          <w:sz w:val="24"/>
          <w:szCs w:val="24"/>
        </w:rPr>
        <w:t xml:space="preserve">ing </w:t>
      </w:r>
      <w:r w:rsidRPr="00397E6C">
        <w:rPr>
          <w:rFonts w:asciiTheme="majorBidi" w:hAnsiTheme="majorBidi" w:cstheme="majorBidi"/>
          <w:sz w:val="24"/>
          <w:szCs w:val="24"/>
        </w:rPr>
        <w:t xml:space="preserve">commercial and logistical services, others are aimed </w:t>
      </w:r>
      <w:r w:rsidR="00BB5D3A" w:rsidRPr="00397E6C">
        <w:rPr>
          <w:rFonts w:asciiTheme="majorBidi" w:hAnsiTheme="majorBidi" w:cstheme="majorBidi"/>
          <w:sz w:val="24"/>
          <w:szCs w:val="24"/>
        </w:rPr>
        <w:t xml:space="preserve">to localize </w:t>
      </w:r>
      <w:r w:rsidRPr="00397E6C">
        <w:rPr>
          <w:rFonts w:asciiTheme="majorBidi" w:hAnsiTheme="majorBidi" w:cstheme="majorBidi"/>
          <w:sz w:val="24"/>
          <w:szCs w:val="24"/>
        </w:rPr>
        <w:t xml:space="preserve">modern industries and high technologies, developing financial services, science and innovation. </w:t>
      </w:r>
    </w:p>
    <w:p w:rsidR="00790D83" w:rsidRPr="00397E6C" w:rsidRDefault="00BB5D3A" w:rsidP="00B77283">
      <w:pPr>
        <w:jc w:val="both"/>
        <w:rPr>
          <w:rFonts w:asciiTheme="majorBidi" w:hAnsiTheme="majorBidi" w:cstheme="majorBidi"/>
          <w:sz w:val="24"/>
          <w:szCs w:val="24"/>
        </w:rPr>
      </w:pPr>
      <w:r w:rsidRPr="00397E6C">
        <w:rPr>
          <w:rFonts w:asciiTheme="majorBidi" w:hAnsiTheme="majorBidi" w:cstheme="majorBidi"/>
          <w:sz w:val="24"/>
          <w:szCs w:val="24"/>
        </w:rPr>
        <w:t xml:space="preserve">Due to the lack </w:t>
      </w:r>
      <w:r w:rsidR="00B77283">
        <w:rPr>
          <w:rFonts w:asciiTheme="majorBidi" w:hAnsiTheme="majorBidi" w:cstheme="majorBidi"/>
          <w:sz w:val="24"/>
          <w:szCs w:val="24"/>
        </w:rPr>
        <w:t>of</w:t>
      </w:r>
      <w:r w:rsidRPr="00397E6C">
        <w:rPr>
          <w:rFonts w:asciiTheme="majorBidi" w:hAnsiTheme="majorBidi" w:cstheme="majorBidi"/>
          <w:sz w:val="24"/>
          <w:szCs w:val="24"/>
        </w:rPr>
        <w:t xml:space="preserve"> a </w:t>
      </w:r>
      <w:r w:rsidR="00790D83" w:rsidRPr="00397E6C">
        <w:rPr>
          <w:rFonts w:asciiTheme="majorBidi" w:hAnsiTheme="majorBidi" w:cstheme="majorBidi"/>
          <w:sz w:val="24"/>
          <w:szCs w:val="24"/>
        </w:rPr>
        <w:t xml:space="preserve">unified model to follow, </w:t>
      </w:r>
      <w:r w:rsidR="002F3882">
        <w:rPr>
          <w:rFonts w:asciiTheme="majorBidi" w:hAnsiTheme="majorBidi" w:cstheme="majorBidi"/>
          <w:sz w:val="24"/>
          <w:szCs w:val="24"/>
        </w:rPr>
        <w:t xml:space="preserve">and the </w:t>
      </w:r>
      <w:r w:rsidRPr="00397E6C">
        <w:rPr>
          <w:rFonts w:asciiTheme="majorBidi" w:hAnsiTheme="majorBidi" w:cstheme="majorBidi"/>
          <w:sz w:val="24"/>
          <w:szCs w:val="24"/>
        </w:rPr>
        <w:t>rareness</w:t>
      </w:r>
      <w:r w:rsidR="00790D83" w:rsidRPr="00397E6C">
        <w:rPr>
          <w:rFonts w:asciiTheme="majorBidi" w:hAnsiTheme="majorBidi" w:cstheme="majorBidi"/>
          <w:sz w:val="24"/>
          <w:szCs w:val="24"/>
        </w:rPr>
        <w:t xml:space="preserve"> of quantitative, qualitative and impact performance evaluation reports, each country </w:t>
      </w:r>
      <w:r w:rsidRPr="00397E6C">
        <w:rPr>
          <w:rFonts w:asciiTheme="majorBidi" w:hAnsiTheme="majorBidi" w:cstheme="majorBidi"/>
          <w:sz w:val="24"/>
          <w:szCs w:val="24"/>
        </w:rPr>
        <w:t>has designed</w:t>
      </w:r>
      <w:r w:rsidR="002F3882">
        <w:rPr>
          <w:rFonts w:asciiTheme="majorBidi" w:hAnsiTheme="majorBidi" w:cstheme="majorBidi"/>
          <w:sz w:val="24"/>
          <w:szCs w:val="24"/>
        </w:rPr>
        <w:t xml:space="preserve"> and </w:t>
      </w:r>
      <w:r w:rsidR="00790D83" w:rsidRPr="00397E6C">
        <w:rPr>
          <w:rFonts w:asciiTheme="majorBidi" w:hAnsiTheme="majorBidi" w:cstheme="majorBidi"/>
          <w:sz w:val="24"/>
          <w:szCs w:val="24"/>
        </w:rPr>
        <w:t>implement</w:t>
      </w:r>
      <w:r w:rsidRPr="00397E6C">
        <w:rPr>
          <w:rFonts w:asciiTheme="majorBidi" w:hAnsiTheme="majorBidi" w:cstheme="majorBidi"/>
          <w:sz w:val="24"/>
          <w:szCs w:val="24"/>
        </w:rPr>
        <w:t>ed</w:t>
      </w:r>
      <w:r w:rsidR="002F3882">
        <w:rPr>
          <w:rFonts w:asciiTheme="majorBidi" w:hAnsiTheme="majorBidi" w:cstheme="majorBidi"/>
          <w:sz w:val="24"/>
          <w:szCs w:val="24"/>
        </w:rPr>
        <w:t xml:space="preserve"> its own</w:t>
      </w:r>
      <w:r w:rsidRPr="00397E6C">
        <w:rPr>
          <w:rFonts w:asciiTheme="majorBidi" w:hAnsiTheme="majorBidi" w:cstheme="majorBidi"/>
          <w:sz w:val="24"/>
          <w:szCs w:val="24"/>
        </w:rPr>
        <w:t xml:space="preserve"> </w:t>
      </w:r>
      <w:r w:rsidR="00790D83" w:rsidRPr="00397E6C">
        <w:rPr>
          <w:rFonts w:asciiTheme="majorBidi" w:hAnsiTheme="majorBidi" w:cstheme="majorBidi"/>
          <w:sz w:val="24"/>
          <w:szCs w:val="24"/>
        </w:rPr>
        <w:t xml:space="preserve">economic zones </w:t>
      </w:r>
      <w:r w:rsidR="002F3882">
        <w:rPr>
          <w:rFonts w:asciiTheme="majorBidi" w:hAnsiTheme="majorBidi" w:cstheme="majorBidi"/>
          <w:sz w:val="24"/>
          <w:szCs w:val="24"/>
        </w:rPr>
        <w:t xml:space="preserve">compatibly </w:t>
      </w:r>
      <w:r w:rsidR="00790D83" w:rsidRPr="00397E6C">
        <w:rPr>
          <w:rFonts w:asciiTheme="majorBidi" w:hAnsiTheme="majorBidi" w:cstheme="majorBidi"/>
          <w:sz w:val="24"/>
          <w:szCs w:val="24"/>
        </w:rPr>
        <w:t xml:space="preserve">with </w:t>
      </w:r>
      <w:r w:rsidR="00B77283">
        <w:rPr>
          <w:rFonts w:asciiTheme="majorBidi" w:hAnsiTheme="majorBidi" w:cstheme="majorBidi"/>
          <w:sz w:val="24"/>
          <w:szCs w:val="24"/>
        </w:rPr>
        <w:t>its</w:t>
      </w:r>
      <w:r w:rsidRPr="00397E6C">
        <w:rPr>
          <w:rFonts w:asciiTheme="majorBidi" w:hAnsiTheme="majorBidi" w:cstheme="majorBidi"/>
          <w:sz w:val="24"/>
          <w:szCs w:val="24"/>
        </w:rPr>
        <w:t xml:space="preserve"> </w:t>
      </w:r>
      <w:r w:rsidR="00790D83" w:rsidRPr="00397E6C">
        <w:rPr>
          <w:rFonts w:asciiTheme="majorBidi" w:hAnsiTheme="majorBidi" w:cstheme="majorBidi"/>
          <w:sz w:val="24"/>
          <w:szCs w:val="24"/>
        </w:rPr>
        <w:t xml:space="preserve">development vision. As a result, </w:t>
      </w:r>
      <w:r w:rsidR="002F3882">
        <w:rPr>
          <w:rFonts w:asciiTheme="majorBidi" w:hAnsiTheme="majorBidi" w:cstheme="majorBidi"/>
          <w:sz w:val="24"/>
          <w:szCs w:val="24"/>
        </w:rPr>
        <w:t xml:space="preserve">and </w:t>
      </w:r>
      <w:r w:rsidR="002F3882" w:rsidRPr="00397E6C">
        <w:rPr>
          <w:rFonts w:asciiTheme="majorBidi" w:hAnsiTheme="majorBidi" w:cstheme="majorBidi"/>
          <w:sz w:val="24"/>
          <w:szCs w:val="24"/>
        </w:rPr>
        <w:t>according to the above-mentioned report</w:t>
      </w:r>
      <w:r w:rsidR="002F3882">
        <w:rPr>
          <w:rFonts w:asciiTheme="majorBidi" w:hAnsiTheme="majorBidi" w:cstheme="majorBidi"/>
          <w:sz w:val="24"/>
          <w:szCs w:val="24"/>
        </w:rPr>
        <w:t xml:space="preserve">, </w:t>
      </w:r>
      <w:r w:rsidRPr="00397E6C">
        <w:rPr>
          <w:rFonts w:asciiTheme="majorBidi" w:hAnsiTheme="majorBidi" w:cstheme="majorBidi"/>
          <w:sz w:val="24"/>
          <w:szCs w:val="24"/>
        </w:rPr>
        <w:t xml:space="preserve">the </w:t>
      </w:r>
      <w:r w:rsidR="00790D83" w:rsidRPr="00397E6C">
        <w:rPr>
          <w:rFonts w:asciiTheme="majorBidi" w:hAnsiTheme="majorBidi" w:cstheme="majorBidi"/>
          <w:sz w:val="24"/>
          <w:szCs w:val="24"/>
        </w:rPr>
        <w:t>international experiences</w:t>
      </w:r>
      <w:r w:rsidR="002F3882">
        <w:rPr>
          <w:rFonts w:asciiTheme="majorBidi" w:hAnsiTheme="majorBidi" w:cstheme="majorBidi"/>
          <w:sz w:val="24"/>
          <w:szCs w:val="24"/>
        </w:rPr>
        <w:t xml:space="preserve"> </w:t>
      </w:r>
      <w:r w:rsidR="00790D83" w:rsidRPr="00397E6C">
        <w:rPr>
          <w:rFonts w:asciiTheme="majorBidi" w:hAnsiTheme="majorBidi" w:cstheme="majorBidi"/>
          <w:sz w:val="24"/>
          <w:szCs w:val="24"/>
        </w:rPr>
        <w:t xml:space="preserve">are </w:t>
      </w:r>
      <w:r w:rsidR="00B77283">
        <w:rPr>
          <w:rFonts w:asciiTheme="majorBidi" w:hAnsiTheme="majorBidi" w:cstheme="majorBidi"/>
          <w:sz w:val="24"/>
          <w:szCs w:val="24"/>
        </w:rPr>
        <w:t xml:space="preserve">highly varied </w:t>
      </w:r>
      <w:r w:rsidR="002F3882">
        <w:rPr>
          <w:rFonts w:asciiTheme="majorBidi" w:hAnsiTheme="majorBidi" w:cstheme="majorBidi"/>
          <w:sz w:val="24"/>
          <w:szCs w:val="24"/>
        </w:rPr>
        <w:t xml:space="preserve"> between</w:t>
      </w:r>
      <w:r w:rsidR="00790D83" w:rsidRPr="00397E6C">
        <w:rPr>
          <w:rFonts w:asciiTheme="majorBidi" w:hAnsiTheme="majorBidi" w:cstheme="majorBidi"/>
          <w:sz w:val="24"/>
          <w:szCs w:val="24"/>
        </w:rPr>
        <w:t xml:space="preserve"> remarkable successes and striking failures.</w:t>
      </w:r>
    </w:p>
    <w:p w:rsidR="002F3882" w:rsidRDefault="00B77283" w:rsidP="00B77283">
      <w:pPr>
        <w:jc w:val="both"/>
        <w:rPr>
          <w:rFonts w:asciiTheme="majorBidi" w:hAnsiTheme="majorBidi" w:cstheme="majorBidi"/>
          <w:sz w:val="24"/>
          <w:szCs w:val="24"/>
        </w:rPr>
      </w:pPr>
      <w:r>
        <w:rPr>
          <w:rFonts w:asciiTheme="majorBidi" w:hAnsiTheme="majorBidi" w:cstheme="majorBidi"/>
          <w:sz w:val="24"/>
          <w:szCs w:val="24"/>
        </w:rPr>
        <w:t>On t</w:t>
      </w:r>
      <w:r w:rsidR="00790D83" w:rsidRPr="00397E6C">
        <w:rPr>
          <w:rFonts w:asciiTheme="majorBidi" w:hAnsiTheme="majorBidi" w:cstheme="majorBidi"/>
          <w:sz w:val="24"/>
          <w:szCs w:val="24"/>
        </w:rPr>
        <w:t xml:space="preserve">his contradictory </w:t>
      </w:r>
      <w:r w:rsidR="00BB5D3A" w:rsidRPr="00397E6C">
        <w:rPr>
          <w:rFonts w:asciiTheme="majorBidi" w:hAnsiTheme="majorBidi" w:cstheme="majorBidi"/>
          <w:sz w:val="24"/>
          <w:szCs w:val="24"/>
        </w:rPr>
        <w:t xml:space="preserve">perspective, </w:t>
      </w:r>
      <w:r w:rsidR="00790D83" w:rsidRPr="00397E6C">
        <w:rPr>
          <w:rFonts w:asciiTheme="majorBidi" w:hAnsiTheme="majorBidi" w:cstheme="majorBidi"/>
          <w:sz w:val="24"/>
          <w:szCs w:val="24"/>
        </w:rPr>
        <w:t xml:space="preserve">the </w:t>
      </w:r>
      <w:r w:rsidR="002F3882">
        <w:rPr>
          <w:rFonts w:asciiTheme="majorBidi" w:hAnsiTheme="majorBidi" w:cstheme="majorBidi"/>
          <w:sz w:val="24"/>
          <w:szCs w:val="24"/>
        </w:rPr>
        <w:t xml:space="preserve">accuracy </w:t>
      </w:r>
      <w:r w:rsidR="00790D83" w:rsidRPr="00397E6C">
        <w:rPr>
          <w:rFonts w:asciiTheme="majorBidi" w:hAnsiTheme="majorBidi" w:cstheme="majorBidi"/>
          <w:sz w:val="24"/>
          <w:szCs w:val="24"/>
        </w:rPr>
        <w:t xml:space="preserve">of the </w:t>
      </w:r>
      <w:r w:rsidR="002F3882">
        <w:rPr>
          <w:rFonts w:asciiTheme="majorBidi" w:hAnsiTheme="majorBidi" w:cstheme="majorBidi"/>
          <w:sz w:val="24"/>
          <w:szCs w:val="24"/>
        </w:rPr>
        <w:t>legisl</w:t>
      </w:r>
      <w:r>
        <w:rPr>
          <w:rFonts w:asciiTheme="majorBidi" w:hAnsiTheme="majorBidi" w:cstheme="majorBidi"/>
          <w:sz w:val="24"/>
          <w:szCs w:val="24"/>
        </w:rPr>
        <w:t xml:space="preserve">ative system </w:t>
      </w:r>
      <w:r w:rsidR="00790D83" w:rsidRPr="00397E6C">
        <w:rPr>
          <w:rFonts w:asciiTheme="majorBidi" w:hAnsiTheme="majorBidi" w:cstheme="majorBidi"/>
          <w:sz w:val="24"/>
          <w:szCs w:val="24"/>
        </w:rPr>
        <w:t xml:space="preserve">and its fulfillment </w:t>
      </w:r>
      <w:r w:rsidR="002F3882">
        <w:rPr>
          <w:rFonts w:asciiTheme="majorBidi" w:hAnsiTheme="majorBidi" w:cstheme="majorBidi"/>
          <w:sz w:val="24"/>
          <w:szCs w:val="24"/>
        </w:rPr>
        <w:t>to</w:t>
      </w:r>
      <w:r w:rsidR="00790D83" w:rsidRPr="00397E6C">
        <w:rPr>
          <w:rFonts w:asciiTheme="majorBidi" w:hAnsiTheme="majorBidi" w:cstheme="majorBidi"/>
          <w:sz w:val="24"/>
          <w:szCs w:val="24"/>
        </w:rPr>
        <w:t xml:space="preserve"> the requirements of legal and administrative aspects </w:t>
      </w:r>
      <w:r w:rsidR="002F3882">
        <w:rPr>
          <w:rFonts w:asciiTheme="majorBidi" w:hAnsiTheme="majorBidi" w:cstheme="majorBidi"/>
          <w:sz w:val="24"/>
          <w:szCs w:val="24"/>
        </w:rPr>
        <w:t xml:space="preserve">of governance, on one hand, </w:t>
      </w:r>
      <w:r w:rsidR="00790D83" w:rsidRPr="00397E6C">
        <w:rPr>
          <w:rFonts w:asciiTheme="majorBidi" w:hAnsiTheme="majorBidi" w:cstheme="majorBidi"/>
          <w:sz w:val="24"/>
          <w:szCs w:val="24"/>
        </w:rPr>
        <w:t xml:space="preserve">and </w:t>
      </w:r>
      <w:r w:rsidR="002F3882">
        <w:rPr>
          <w:rFonts w:asciiTheme="majorBidi" w:hAnsiTheme="majorBidi" w:cstheme="majorBidi"/>
          <w:sz w:val="24"/>
          <w:szCs w:val="24"/>
        </w:rPr>
        <w:t xml:space="preserve">the </w:t>
      </w:r>
      <w:r w:rsidR="00790D83" w:rsidRPr="00397E6C">
        <w:rPr>
          <w:rFonts w:asciiTheme="majorBidi" w:hAnsiTheme="majorBidi" w:cstheme="majorBidi"/>
          <w:sz w:val="24"/>
          <w:szCs w:val="24"/>
        </w:rPr>
        <w:t xml:space="preserve">flexibility in the litigation system on the other hand, are </w:t>
      </w:r>
      <w:r w:rsidR="002F3882">
        <w:rPr>
          <w:rFonts w:asciiTheme="majorBidi" w:hAnsiTheme="majorBidi" w:cstheme="majorBidi"/>
          <w:sz w:val="24"/>
          <w:szCs w:val="24"/>
        </w:rPr>
        <w:t xml:space="preserve">in fact very important </w:t>
      </w:r>
      <w:r w:rsidR="00790D83" w:rsidRPr="00397E6C">
        <w:rPr>
          <w:rFonts w:asciiTheme="majorBidi" w:hAnsiTheme="majorBidi" w:cstheme="majorBidi"/>
          <w:sz w:val="24"/>
          <w:szCs w:val="24"/>
        </w:rPr>
        <w:t xml:space="preserve">in order to achieve the desired effectiveness and productivity without neglecting the privacy of each country. </w:t>
      </w:r>
    </w:p>
    <w:p w:rsidR="00BB5D3A" w:rsidRPr="00397E6C" w:rsidRDefault="00790D83" w:rsidP="002F3882">
      <w:pPr>
        <w:jc w:val="both"/>
        <w:rPr>
          <w:rFonts w:asciiTheme="majorBidi" w:hAnsiTheme="majorBidi" w:cstheme="majorBidi"/>
          <w:sz w:val="24"/>
          <w:szCs w:val="24"/>
        </w:rPr>
      </w:pPr>
      <w:r w:rsidRPr="00397E6C">
        <w:rPr>
          <w:rFonts w:asciiTheme="majorBidi" w:hAnsiTheme="majorBidi" w:cstheme="majorBidi"/>
          <w:sz w:val="24"/>
          <w:szCs w:val="24"/>
        </w:rPr>
        <w:t>In light of the State of Kuwait’s tendency to approve the draft law</w:t>
      </w:r>
      <w:r w:rsidR="002F3882">
        <w:rPr>
          <w:rFonts w:asciiTheme="majorBidi" w:hAnsiTheme="majorBidi" w:cstheme="majorBidi"/>
          <w:sz w:val="24"/>
          <w:szCs w:val="24"/>
        </w:rPr>
        <w:t xml:space="preserve"> of</w:t>
      </w:r>
      <w:r w:rsidRPr="00397E6C">
        <w:rPr>
          <w:rFonts w:asciiTheme="majorBidi" w:hAnsiTheme="majorBidi" w:cstheme="majorBidi"/>
          <w:sz w:val="24"/>
          <w:szCs w:val="24"/>
        </w:rPr>
        <w:t xml:space="preserve"> “the Northern Special Economic Zone” and establishing other economic zones based on the </w:t>
      </w:r>
      <w:r w:rsidRPr="00397E6C">
        <w:rPr>
          <w:rFonts w:asciiTheme="majorBidi" w:hAnsiTheme="majorBidi" w:cstheme="majorBidi"/>
          <w:sz w:val="24"/>
          <w:szCs w:val="24"/>
        </w:rPr>
        <w:lastRenderedPageBreak/>
        <w:t>paragraph</w:t>
      </w:r>
      <w:r w:rsidR="002F3882">
        <w:rPr>
          <w:rFonts w:asciiTheme="majorBidi" w:hAnsiTheme="majorBidi" w:cstheme="majorBidi"/>
          <w:sz w:val="24"/>
          <w:szCs w:val="24"/>
        </w:rPr>
        <w:t>(3)</w:t>
      </w:r>
      <w:r w:rsidRPr="00397E6C">
        <w:rPr>
          <w:rFonts w:asciiTheme="majorBidi" w:hAnsiTheme="majorBidi" w:cstheme="majorBidi"/>
          <w:sz w:val="24"/>
          <w:szCs w:val="24"/>
        </w:rPr>
        <w:t xml:space="preserve"> of Article (4) of the Law on Promoting Direct Investment in the State of Kuwait No. (116)</w:t>
      </w:r>
      <w:r w:rsidR="00BB5D3A" w:rsidRPr="00397E6C">
        <w:rPr>
          <w:rFonts w:asciiTheme="majorBidi" w:hAnsiTheme="majorBidi" w:cstheme="majorBidi"/>
          <w:sz w:val="24"/>
          <w:szCs w:val="24"/>
        </w:rPr>
        <w:t>/</w:t>
      </w:r>
      <w:r w:rsidRPr="00397E6C">
        <w:rPr>
          <w:rFonts w:asciiTheme="majorBidi" w:hAnsiTheme="majorBidi" w:cstheme="majorBidi"/>
          <w:sz w:val="24"/>
          <w:szCs w:val="24"/>
        </w:rPr>
        <w:t xml:space="preserve">2013, it is necessary to </w:t>
      </w:r>
      <w:r w:rsidR="002F3882">
        <w:rPr>
          <w:rFonts w:asciiTheme="majorBidi" w:hAnsiTheme="majorBidi" w:cstheme="majorBidi"/>
          <w:sz w:val="24"/>
          <w:szCs w:val="24"/>
        </w:rPr>
        <w:t>discuss</w:t>
      </w:r>
      <w:r w:rsidRPr="00397E6C">
        <w:rPr>
          <w:rFonts w:asciiTheme="majorBidi" w:hAnsiTheme="majorBidi" w:cstheme="majorBidi"/>
          <w:sz w:val="24"/>
          <w:szCs w:val="24"/>
        </w:rPr>
        <w:t xml:space="preserve"> the challenges of the legal environment related to the establishment, management and </w:t>
      </w:r>
      <w:r w:rsidR="00BB5D3A" w:rsidRPr="00397E6C">
        <w:rPr>
          <w:rFonts w:asciiTheme="majorBidi" w:hAnsiTheme="majorBidi" w:cstheme="majorBidi"/>
          <w:sz w:val="24"/>
          <w:szCs w:val="24"/>
        </w:rPr>
        <w:t xml:space="preserve">function </w:t>
      </w:r>
      <w:r w:rsidRPr="00397E6C">
        <w:rPr>
          <w:rFonts w:asciiTheme="majorBidi" w:hAnsiTheme="majorBidi" w:cstheme="majorBidi"/>
          <w:sz w:val="24"/>
          <w:szCs w:val="24"/>
        </w:rPr>
        <w:t>of the prospective economic zone</w:t>
      </w:r>
      <w:r w:rsidR="002F3882">
        <w:rPr>
          <w:rFonts w:asciiTheme="majorBidi" w:hAnsiTheme="majorBidi" w:cstheme="majorBidi"/>
          <w:sz w:val="24"/>
          <w:szCs w:val="24"/>
        </w:rPr>
        <w:t>s</w:t>
      </w:r>
      <w:r w:rsidRPr="00397E6C">
        <w:rPr>
          <w:rFonts w:asciiTheme="majorBidi" w:hAnsiTheme="majorBidi" w:cstheme="majorBidi"/>
          <w:sz w:val="24"/>
          <w:szCs w:val="24"/>
        </w:rPr>
        <w:t xml:space="preserve"> and the flexibility to settle its disputes, in light of </w:t>
      </w:r>
      <w:r w:rsidR="002F3882">
        <w:rPr>
          <w:rFonts w:asciiTheme="majorBidi" w:hAnsiTheme="majorBidi" w:cstheme="majorBidi"/>
          <w:sz w:val="24"/>
          <w:szCs w:val="24"/>
        </w:rPr>
        <w:t>the</w:t>
      </w:r>
      <w:r w:rsidRPr="00397E6C">
        <w:rPr>
          <w:rFonts w:asciiTheme="majorBidi" w:hAnsiTheme="majorBidi" w:cstheme="majorBidi"/>
          <w:sz w:val="24"/>
          <w:szCs w:val="24"/>
        </w:rPr>
        <w:t xml:space="preserve"> local legislation governing the world of finance, business and investment on the one hand, and comparative law on the other</w:t>
      </w:r>
      <w:r w:rsidR="002F3882">
        <w:rPr>
          <w:rFonts w:asciiTheme="majorBidi" w:hAnsiTheme="majorBidi" w:cstheme="majorBidi"/>
          <w:sz w:val="24"/>
          <w:szCs w:val="24"/>
        </w:rPr>
        <w:t xml:space="preserve"> hand</w:t>
      </w:r>
      <w:r w:rsidRPr="00397E6C">
        <w:rPr>
          <w:rFonts w:asciiTheme="majorBidi" w:hAnsiTheme="majorBidi" w:cstheme="majorBidi"/>
          <w:sz w:val="24"/>
          <w:szCs w:val="24"/>
        </w:rPr>
        <w:t xml:space="preserve">. </w:t>
      </w:r>
    </w:p>
    <w:p w:rsidR="00790D83" w:rsidRPr="00397E6C" w:rsidRDefault="00790D83" w:rsidP="00397E6C">
      <w:pPr>
        <w:jc w:val="both"/>
        <w:rPr>
          <w:rFonts w:asciiTheme="majorBidi" w:hAnsiTheme="majorBidi" w:cstheme="majorBidi"/>
          <w:sz w:val="24"/>
          <w:szCs w:val="24"/>
        </w:rPr>
      </w:pPr>
      <w:r w:rsidRPr="00397E6C">
        <w:rPr>
          <w:rFonts w:asciiTheme="majorBidi" w:hAnsiTheme="majorBidi" w:cstheme="majorBidi"/>
          <w:sz w:val="24"/>
          <w:szCs w:val="24"/>
        </w:rPr>
        <w:t>In this context, several important questions arise:</w:t>
      </w:r>
    </w:p>
    <w:p w:rsidR="00790D83" w:rsidRPr="00397E6C" w:rsidRDefault="00790D83" w:rsidP="002F3882">
      <w:pPr>
        <w:jc w:val="both"/>
        <w:rPr>
          <w:rFonts w:asciiTheme="majorBidi" w:hAnsiTheme="majorBidi" w:cstheme="majorBidi"/>
          <w:sz w:val="24"/>
          <w:szCs w:val="24"/>
        </w:rPr>
      </w:pPr>
      <w:r w:rsidRPr="00397E6C">
        <w:rPr>
          <w:rFonts w:asciiTheme="majorBidi" w:hAnsiTheme="majorBidi" w:cstheme="majorBidi"/>
          <w:b/>
          <w:bCs/>
          <w:sz w:val="24"/>
          <w:szCs w:val="24"/>
          <w:u w:val="single"/>
        </w:rPr>
        <w:t>First</w:t>
      </w:r>
      <w:r w:rsidRPr="00397E6C">
        <w:rPr>
          <w:rFonts w:asciiTheme="majorBidi" w:hAnsiTheme="majorBidi" w:cstheme="majorBidi"/>
          <w:sz w:val="24"/>
          <w:szCs w:val="24"/>
        </w:rPr>
        <w:t xml:space="preserve">: The </w:t>
      </w:r>
      <w:r w:rsidR="00BB5D3A" w:rsidRPr="00397E6C">
        <w:rPr>
          <w:rFonts w:asciiTheme="majorBidi" w:hAnsiTheme="majorBidi" w:cstheme="majorBidi"/>
          <w:sz w:val="24"/>
          <w:szCs w:val="24"/>
        </w:rPr>
        <w:t xml:space="preserve">expected role </w:t>
      </w:r>
      <w:r w:rsidRPr="00397E6C">
        <w:rPr>
          <w:rFonts w:asciiTheme="majorBidi" w:hAnsiTheme="majorBidi" w:cstheme="majorBidi"/>
          <w:sz w:val="24"/>
          <w:szCs w:val="24"/>
        </w:rPr>
        <w:t xml:space="preserve">of the economic zones in the administrative </w:t>
      </w:r>
      <w:r w:rsidR="00BB5D3A" w:rsidRPr="00397E6C">
        <w:rPr>
          <w:rFonts w:asciiTheme="majorBidi" w:hAnsiTheme="majorBidi" w:cstheme="majorBidi"/>
          <w:sz w:val="24"/>
          <w:szCs w:val="24"/>
        </w:rPr>
        <w:t xml:space="preserve">system </w:t>
      </w:r>
      <w:r w:rsidRPr="00397E6C">
        <w:rPr>
          <w:rFonts w:asciiTheme="majorBidi" w:hAnsiTheme="majorBidi" w:cstheme="majorBidi"/>
          <w:sz w:val="24"/>
          <w:szCs w:val="24"/>
        </w:rPr>
        <w:t xml:space="preserve">of the State of Kuwait, based on the recognition of </w:t>
      </w:r>
      <w:r w:rsidR="002F3882" w:rsidRPr="00397E6C">
        <w:rPr>
          <w:rFonts w:asciiTheme="majorBidi" w:hAnsiTheme="majorBidi" w:cstheme="majorBidi"/>
          <w:sz w:val="24"/>
          <w:szCs w:val="24"/>
        </w:rPr>
        <w:t xml:space="preserve">decentralization </w:t>
      </w:r>
      <w:r w:rsidR="002F3882">
        <w:rPr>
          <w:rFonts w:asciiTheme="majorBidi" w:hAnsiTheme="majorBidi" w:cstheme="majorBidi"/>
          <w:sz w:val="24"/>
          <w:szCs w:val="24"/>
        </w:rPr>
        <w:t xml:space="preserve">in </w:t>
      </w:r>
      <w:r w:rsidRPr="00397E6C">
        <w:rPr>
          <w:rFonts w:asciiTheme="majorBidi" w:hAnsiTheme="majorBidi" w:cstheme="majorBidi"/>
          <w:sz w:val="24"/>
          <w:szCs w:val="24"/>
        </w:rPr>
        <w:t>the Kuwaiti constitution.</w:t>
      </w:r>
    </w:p>
    <w:p w:rsidR="00790D83" w:rsidRPr="00397E6C" w:rsidRDefault="00790D83" w:rsidP="002F3882">
      <w:pPr>
        <w:jc w:val="both"/>
        <w:rPr>
          <w:rFonts w:asciiTheme="majorBidi" w:hAnsiTheme="majorBidi" w:cstheme="majorBidi"/>
          <w:sz w:val="24"/>
          <w:szCs w:val="24"/>
        </w:rPr>
      </w:pPr>
      <w:r w:rsidRPr="00397E6C">
        <w:rPr>
          <w:rFonts w:asciiTheme="majorBidi" w:hAnsiTheme="majorBidi" w:cstheme="majorBidi"/>
          <w:b/>
          <w:bCs/>
          <w:sz w:val="24"/>
          <w:szCs w:val="24"/>
          <w:u w:val="single"/>
        </w:rPr>
        <w:t>Second</w:t>
      </w:r>
      <w:r w:rsidRPr="00397E6C">
        <w:rPr>
          <w:rFonts w:asciiTheme="majorBidi" w:hAnsiTheme="majorBidi" w:cstheme="majorBidi"/>
          <w:sz w:val="24"/>
          <w:szCs w:val="24"/>
        </w:rPr>
        <w:t xml:space="preserve">: The implications of the application of </w:t>
      </w:r>
      <w:r w:rsidR="002F3882">
        <w:rPr>
          <w:rFonts w:asciiTheme="majorBidi" w:hAnsiTheme="majorBidi" w:cstheme="majorBidi"/>
          <w:sz w:val="24"/>
          <w:szCs w:val="24"/>
        </w:rPr>
        <w:t xml:space="preserve">the </w:t>
      </w:r>
      <w:r w:rsidRPr="00397E6C">
        <w:rPr>
          <w:rFonts w:asciiTheme="majorBidi" w:hAnsiTheme="majorBidi" w:cstheme="majorBidi"/>
          <w:sz w:val="24"/>
          <w:szCs w:val="24"/>
        </w:rPr>
        <w:t xml:space="preserve">economic public utility </w:t>
      </w:r>
      <w:r w:rsidR="002F3882">
        <w:rPr>
          <w:rFonts w:asciiTheme="majorBidi" w:hAnsiTheme="majorBidi" w:cstheme="majorBidi"/>
          <w:sz w:val="24"/>
          <w:szCs w:val="24"/>
        </w:rPr>
        <w:t xml:space="preserve">concept </w:t>
      </w:r>
      <w:r w:rsidRPr="00397E6C">
        <w:rPr>
          <w:rFonts w:asciiTheme="majorBidi" w:hAnsiTheme="majorBidi" w:cstheme="majorBidi"/>
          <w:sz w:val="24"/>
          <w:szCs w:val="24"/>
        </w:rPr>
        <w:t xml:space="preserve">to economic </w:t>
      </w:r>
      <w:r w:rsidR="002F3882">
        <w:rPr>
          <w:rFonts w:asciiTheme="majorBidi" w:hAnsiTheme="majorBidi" w:cstheme="majorBidi"/>
          <w:sz w:val="24"/>
          <w:szCs w:val="24"/>
        </w:rPr>
        <w:t>zones</w:t>
      </w:r>
      <w:r w:rsidRPr="00397E6C">
        <w:rPr>
          <w:rFonts w:asciiTheme="majorBidi" w:hAnsiTheme="majorBidi" w:cstheme="majorBidi"/>
          <w:sz w:val="24"/>
          <w:szCs w:val="24"/>
        </w:rPr>
        <w:t xml:space="preserve"> and </w:t>
      </w:r>
      <w:r w:rsidR="00E77241" w:rsidRPr="00397E6C">
        <w:rPr>
          <w:rFonts w:asciiTheme="majorBidi" w:hAnsiTheme="majorBidi" w:cstheme="majorBidi"/>
          <w:sz w:val="24"/>
          <w:szCs w:val="24"/>
        </w:rPr>
        <w:t xml:space="preserve">its </w:t>
      </w:r>
      <w:r w:rsidRPr="00397E6C">
        <w:rPr>
          <w:rFonts w:asciiTheme="majorBidi" w:hAnsiTheme="majorBidi" w:cstheme="majorBidi"/>
          <w:sz w:val="24"/>
          <w:szCs w:val="24"/>
        </w:rPr>
        <w:t xml:space="preserve">impact </w:t>
      </w:r>
      <w:r w:rsidR="00E77241" w:rsidRPr="00397E6C">
        <w:rPr>
          <w:rFonts w:asciiTheme="majorBidi" w:hAnsiTheme="majorBidi" w:cstheme="majorBidi"/>
          <w:sz w:val="24"/>
          <w:szCs w:val="24"/>
        </w:rPr>
        <w:t>on the public office legal system</w:t>
      </w:r>
      <w:r w:rsidRPr="00397E6C">
        <w:rPr>
          <w:rFonts w:asciiTheme="majorBidi" w:hAnsiTheme="majorBidi" w:cstheme="majorBidi"/>
          <w:sz w:val="24"/>
          <w:szCs w:val="24"/>
        </w:rPr>
        <w:t xml:space="preserve"> and the legal framework that governs its </w:t>
      </w:r>
      <w:r w:rsidR="00E77241" w:rsidRPr="00397E6C">
        <w:rPr>
          <w:rFonts w:asciiTheme="majorBidi" w:hAnsiTheme="majorBidi" w:cstheme="majorBidi"/>
          <w:sz w:val="24"/>
          <w:szCs w:val="24"/>
        </w:rPr>
        <w:t>function</w:t>
      </w:r>
      <w:r w:rsidRPr="00397E6C">
        <w:rPr>
          <w:rFonts w:asciiTheme="majorBidi" w:hAnsiTheme="majorBidi" w:cstheme="majorBidi"/>
          <w:sz w:val="24"/>
          <w:szCs w:val="24"/>
        </w:rPr>
        <w:t>, contracts and relationship</w:t>
      </w:r>
      <w:r w:rsidR="002F3882">
        <w:rPr>
          <w:rFonts w:asciiTheme="majorBidi" w:hAnsiTheme="majorBidi" w:cstheme="majorBidi"/>
          <w:sz w:val="24"/>
          <w:szCs w:val="24"/>
        </w:rPr>
        <w:t>s</w:t>
      </w:r>
      <w:r w:rsidRPr="00397E6C">
        <w:rPr>
          <w:rFonts w:asciiTheme="majorBidi" w:hAnsiTheme="majorBidi" w:cstheme="majorBidi"/>
          <w:sz w:val="24"/>
          <w:szCs w:val="24"/>
        </w:rPr>
        <w:t xml:space="preserve"> </w:t>
      </w:r>
      <w:r w:rsidR="002F3882">
        <w:rPr>
          <w:rFonts w:asciiTheme="majorBidi" w:hAnsiTheme="majorBidi" w:cstheme="majorBidi"/>
          <w:sz w:val="24"/>
          <w:szCs w:val="24"/>
        </w:rPr>
        <w:t xml:space="preserve">with </w:t>
      </w:r>
      <w:r w:rsidRPr="00397E6C">
        <w:rPr>
          <w:rFonts w:asciiTheme="majorBidi" w:hAnsiTheme="majorBidi" w:cstheme="majorBidi"/>
          <w:sz w:val="24"/>
          <w:szCs w:val="24"/>
        </w:rPr>
        <w:t>the public.</w:t>
      </w:r>
    </w:p>
    <w:p w:rsidR="00790D83" w:rsidRPr="00397E6C" w:rsidRDefault="00790D83" w:rsidP="00397E6C">
      <w:pPr>
        <w:jc w:val="both"/>
        <w:rPr>
          <w:rFonts w:asciiTheme="majorBidi" w:hAnsiTheme="majorBidi" w:cstheme="majorBidi"/>
          <w:sz w:val="24"/>
          <w:szCs w:val="24"/>
        </w:rPr>
      </w:pPr>
      <w:r w:rsidRPr="00397E6C">
        <w:rPr>
          <w:rFonts w:asciiTheme="majorBidi" w:hAnsiTheme="majorBidi" w:cstheme="majorBidi"/>
          <w:b/>
          <w:bCs/>
          <w:sz w:val="24"/>
          <w:szCs w:val="24"/>
          <w:u w:val="single"/>
        </w:rPr>
        <w:t>Third</w:t>
      </w:r>
      <w:r w:rsidRPr="00397E6C">
        <w:rPr>
          <w:rFonts w:asciiTheme="majorBidi" w:hAnsiTheme="majorBidi" w:cstheme="majorBidi"/>
          <w:sz w:val="24"/>
          <w:szCs w:val="24"/>
        </w:rPr>
        <w:t>: T</w:t>
      </w:r>
      <w:r w:rsidR="00E77241" w:rsidRPr="00397E6C">
        <w:rPr>
          <w:rFonts w:asciiTheme="majorBidi" w:hAnsiTheme="majorBidi" w:cstheme="majorBidi"/>
          <w:sz w:val="24"/>
          <w:szCs w:val="24"/>
        </w:rPr>
        <w:t xml:space="preserve">he management of </w:t>
      </w:r>
      <w:r w:rsidRPr="00397E6C">
        <w:rPr>
          <w:rFonts w:asciiTheme="majorBidi" w:hAnsiTheme="majorBidi" w:cstheme="majorBidi"/>
          <w:sz w:val="24"/>
          <w:szCs w:val="24"/>
        </w:rPr>
        <w:t xml:space="preserve">the special economic zones, in terms of </w:t>
      </w:r>
      <w:r w:rsidR="00E77241" w:rsidRPr="00397E6C">
        <w:rPr>
          <w:rFonts w:asciiTheme="majorBidi" w:hAnsiTheme="majorBidi" w:cstheme="majorBidi"/>
          <w:sz w:val="24"/>
          <w:szCs w:val="24"/>
        </w:rPr>
        <w:t xml:space="preserve">formation, specializations and avoiding </w:t>
      </w:r>
      <w:r w:rsidRPr="00397E6C">
        <w:rPr>
          <w:rFonts w:asciiTheme="majorBidi" w:hAnsiTheme="majorBidi" w:cstheme="majorBidi"/>
          <w:sz w:val="24"/>
          <w:szCs w:val="24"/>
        </w:rPr>
        <w:t>conflicts of interest.</w:t>
      </w:r>
    </w:p>
    <w:p w:rsidR="00790D83" w:rsidRPr="00397E6C" w:rsidRDefault="00790D83" w:rsidP="00B77283">
      <w:pPr>
        <w:jc w:val="both"/>
        <w:rPr>
          <w:rFonts w:asciiTheme="majorBidi" w:hAnsiTheme="majorBidi" w:cstheme="majorBidi"/>
          <w:sz w:val="24"/>
          <w:szCs w:val="24"/>
        </w:rPr>
      </w:pPr>
      <w:r w:rsidRPr="00397E6C">
        <w:rPr>
          <w:rFonts w:asciiTheme="majorBidi" w:hAnsiTheme="majorBidi" w:cstheme="majorBidi"/>
          <w:b/>
          <w:bCs/>
          <w:sz w:val="24"/>
          <w:szCs w:val="24"/>
          <w:u w:val="single"/>
        </w:rPr>
        <w:t>Fourth</w:t>
      </w:r>
      <w:r w:rsidRPr="00397E6C">
        <w:rPr>
          <w:rFonts w:asciiTheme="majorBidi" w:hAnsiTheme="majorBidi" w:cstheme="majorBidi"/>
          <w:sz w:val="24"/>
          <w:szCs w:val="24"/>
        </w:rPr>
        <w:t xml:space="preserve">: Measuring the compatibility of </w:t>
      </w:r>
      <w:r w:rsidR="00E77241" w:rsidRPr="00397E6C">
        <w:rPr>
          <w:rFonts w:asciiTheme="majorBidi" w:hAnsiTheme="majorBidi" w:cstheme="majorBidi"/>
          <w:sz w:val="24"/>
          <w:szCs w:val="24"/>
        </w:rPr>
        <w:t xml:space="preserve">its adopted </w:t>
      </w:r>
      <w:r w:rsidRPr="00397E6C">
        <w:rPr>
          <w:rFonts w:asciiTheme="majorBidi" w:hAnsiTheme="majorBidi" w:cstheme="majorBidi"/>
          <w:sz w:val="24"/>
          <w:szCs w:val="24"/>
        </w:rPr>
        <w:t xml:space="preserve">litigation system with the general principles recognized in Kuwait and comparative law, </w:t>
      </w:r>
      <w:r w:rsidR="00E77241" w:rsidRPr="00397E6C">
        <w:rPr>
          <w:rFonts w:asciiTheme="majorBidi" w:hAnsiTheme="majorBidi" w:cstheme="majorBidi"/>
          <w:sz w:val="24"/>
          <w:szCs w:val="24"/>
        </w:rPr>
        <w:t xml:space="preserve">particularly in regard </w:t>
      </w:r>
      <w:r w:rsidR="00B77283">
        <w:rPr>
          <w:rFonts w:asciiTheme="majorBidi" w:hAnsiTheme="majorBidi" w:cstheme="majorBidi"/>
          <w:sz w:val="24"/>
          <w:szCs w:val="24"/>
        </w:rPr>
        <w:t>to</w:t>
      </w:r>
      <w:r w:rsidR="00E77241" w:rsidRPr="00397E6C">
        <w:rPr>
          <w:rFonts w:asciiTheme="majorBidi" w:hAnsiTheme="majorBidi" w:cstheme="majorBidi"/>
          <w:sz w:val="24"/>
          <w:szCs w:val="24"/>
        </w:rPr>
        <w:t xml:space="preserve"> the </w:t>
      </w:r>
      <w:r w:rsidRPr="00397E6C">
        <w:rPr>
          <w:rFonts w:asciiTheme="majorBidi" w:hAnsiTheme="majorBidi" w:cstheme="majorBidi"/>
          <w:sz w:val="24"/>
          <w:szCs w:val="24"/>
        </w:rPr>
        <w:t>desired flexibility and effectiveness.</w:t>
      </w:r>
    </w:p>
    <w:p w:rsidR="00790D83" w:rsidRPr="00397E6C" w:rsidRDefault="00790D83" w:rsidP="00B77283">
      <w:pPr>
        <w:jc w:val="both"/>
        <w:rPr>
          <w:rFonts w:asciiTheme="majorBidi" w:hAnsiTheme="majorBidi" w:cstheme="majorBidi"/>
          <w:sz w:val="24"/>
          <w:szCs w:val="24"/>
        </w:rPr>
      </w:pPr>
      <w:r w:rsidRPr="00397E6C">
        <w:rPr>
          <w:rFonts w:asciiTheme="majorBidi" w:hAnsiTheme="majorBidi" w:cstheme="majorBidi"/>
          <w:sz w:val="24"/>
          <w:szCs w:val="24"/>
        </w:rPr>
        <w:t xml:space="preserve">To </w:t>
      </w:r>
      <w:r w:rsidR="00E77241" w:rsidRPr="00397E6C">
        <w:rPr>
          <w:rFonts w:asciiTheme="majorBidi" w:hAnsiTheme="majorBidi" w:cstheme="majorBidi"/>
          <w:sz w:val="24"/>
          <w:szCs w:val="24"/>
        </w:rPr>
        <w:t xml:space="preserve">highlight </w:t>
      </w:r>
      <w:r w:rsidRPr="00397E6C">
        <w:rPr>
          <w:rFonts w:asciiTheme="majorBidi" w:hAnsiTheme="majorBidi" w:cstheme="majorBidi"/>
          <w:sz w:val="24"/>
          <w:szCs w:val="24"/>
        </w:rPr>
        <w:t xml:space="preserve">these problems, and to measure </w:t>
      </w:r>
      <w:r w:rsidR="00E77241" w:rsidRPr="00397E6C">
        <w:rPr>
          <w:rFonts w:asciiTheme="majorBidi" w:hAnsiTheme="majorBidi" w:cstheme="majorBidi"/>
          <w:sz w:val="24"/>
          <w:szCs w:val="24"/>
        </w:rPr>
        <w:t xml:space="preserve">their </w:t>
      </w:r>
      <w:r w:rsidRPr="00397E6C">
        <w:rPr>
          <w:rFonts w:asciiTheme="majorBidi" w:hAnsiTheme="majorBidi" w:cstheme="majorBidi"/>
          <w:sz w:val="24"/>
          <w:szCs w:val="24"/>
        </w:rPr>
        <w:t xml:space="preserve">legal consequences, a critical </w:t>
      </w:r>
      <w:r w:rsidR="00E77241" w:rsidRPr="00397E6C">
        <w:rPr>
          <w:rFonts w:asciiTheme="majorBidi" w:hAnsiTheme="majorBidi" w:cstheme="majorBidi"/>
          <w:sz w:val="24"/>
          <w:szCs w:val="24"/>
        </w:rPr>
        <w:t xml:space="preserve">and </w:t>
      </w:r>
      <w:r w:rsidRPr="00397E6C">
        <w:rPr>
          <w:rFonts w:asciiTheme="majorBidi" w:hAnsiTheme="majorBidi" w:cstheme="majorBidi"/>
          <w:sz w:val="24"/>
          <w:szCs w:val="24"/>
        </w:rPr>
        <w:t xml:space="preserve">analytical approach will be adopted with the use of all methods of research in the principles and theoretical and practical bases that govern best practices in economic regions in an attempt to </w:t>
      </w:r>
      <w:r w:rsidR="00B77283">
        <w:rPr>
          <w:rFonts w:asciiTheme="majorBidi" w:hAnsiTheme="majorBidi" w:cstheme="majorBidi"/>
          <w:sz w:val="24"/>
          <w:szCs w:val="24"/>
        </w:rPr>
        <w:t>utilize them for the service of t</w:t>
      </w:r>
      <w:r w:rsidRPr="00397E6C">
        <w:rPr>
          <w:rFonts w:asciiTheme="majorBidi" w:hAnsiTheme="majorBidi" w:cstheme="majorBidi"/>
          <w:sz w:val="24"/>
          <w:szCs w:val="24"/>
        </w:rPr>
        <w:t xml:space="preserve">he </w:t>
      </w:r>
      <w:r w:rsidR="00402F02">
        <w:rPr>
          <w:rFonts w:asciiTheme="majorBidi" w:hAnsiTheme="majorBidi" w:cstheme="majorBidi"/>
          <w:sz w:val="24"/>
          <w:szCs w:val="24"/>
        </w:rPr>
        <w:t xml:space="preserve">upcoming </w:t>
      </w:r>
      <w:r w:rsidRPr="00397E6C">
        <w:rPr>
          <w:rFonts w:asciiTheme="majorBidi" w:hAnsiTheme="majorBidi" w:cstheme="majorBidi"/>
          <w:sz w:val="24"/>
          <w:szCs w:val="24"/>
        </w:rPr>
        <w:t>Kuwaiti experience.</w:t>
      </w:r>
    </w:p>
    <w:p w:rsidR="00790D83" w:rsidRDefault="00B77283" w:rsidP="006546B5">
      <w:pPr>
        <w:jc w:val="both"/>
        <w:rPr>
          <w:rFonts w:asciiTheme="majorBidi" w:hAnsiTheme="majorBidi" w:cstheme="majorBidi"/>
          <w:sz w:val="24"/>
          <w:szCs w:val="24"/>
        </w:rPr>
      </w:pPr>
      <w:r>
        <w:rPr>
          <w:rFonts w:asciiTheme="majorBidi" w:hAnsiTheme="majorBidi" w:cstheme="majorBidi"/>
          <w:sz w:val="24"/>
          <w:szCs w:val="24"/>
        </w:rPr>
        <w:t>T</w:t>
      </w:r>
      <w:r w:rsidR="00402F02">
        <w:rPr>
          <w:rFonts w:asciiTheme="majorBidi" w:hAnsiTheme="majorBidi" w:cstheme="majorBidi"/>
          <w:sz w:val="24"/>
          <w:szCs w:val="24"/>
        </w:rPr>
        <w:t>hus</w:t>
      </w:r>
      <w:r w:rsidR="00790D83" w:rsidRPr="00397E6C">
        <w:rPr>
          <w:rFonts w:asciiTheme="majorBidi" w:hAnsiTheme="majorBidi" w:cstheme="majorBidi"/>
          <w:sz w:val="24"/>
          <w:szCs w:val="24"/>
        </w:rPr>
        <w:t>, th</w:t>
      </w:r>
      <w:r w:rsidR="00E77241" w:rsidRPr="00397E6C">
        <w:rPr>
          <w:rFonts w:asciiTheme="majorBidi" w:hAnsiTheme="majorBidi" w:cstheme="majorBidi"/>
          <w:sz w:val="24"/>
          <w:szCs w:val="24"/>
        </w:rPr>
        <w:t>is paper</w:t>
      </w:r>
      <w:r w:rsidR="00790D83" w:rsidRPr="00397E6C">
        <w:rPr>
          <w:rFonts w:asciiTheme="majorBidi" w:hAnsiTheme="majorBidi" w:cstheme="majorBidi"/>
          <w:sz w:val="24"/>
          <w:szCs w:val="24"/>
        </w:rPr>
        <w:t xml:space="preserve"> </w:t>
      </w:r>
      <w:r w:rsidR="00402F02">
        <w:rPr>
          <w:rFonts w:asciiTheme="majorBidi" w:hAnsiTheme="majorBidi" w:cstheme="majorBidi"/>
          <w:sz w:val="24"/>
          <w:szCs w:val="24"/>
        </w:rPr>
        <w:t xml:space="preserve">will be </w:t>
      </w:r>
      <w:r w:rsidR="00790D83" w:rsidRPr="00397E6C">
        <w:rPr>
          <w:rFonts w:asciiTheme="majorBidi" w:hAnsiTheme="majorBidi" w:cstheme="majorBidi"/>
          <w:sz w:val="24"/>
          <w:szCs w:val="24"/>
        </w:rPr>
        <w:t xml:space="preserve">divided into two main </w:t>
      </w:r>
      <w:r w:rsidR="00E77241" w:rsidRPr="00397E6C">
        <w:rPr>
          <w:rFonts w:asciiTheme="majorBidi" w:hAnsiTheme="majorBidi" w:cstheme="majorBidi"/>
          <w:sz w:val="24"/>
          <w:szCs w:val="24"/>
        </w:rPr>
        <w:t>parts. I</w:t>
      </w:r>
      <w:r w:rsidR="00790D83" w:rsidRPr="00397E6C">
        <w:rPr>
          <w:rFonts w:asciiTheme="majorBidi" w:hAnsiTheme="majorBidi" w:cstheme="majorBidi"/>
          <w:sz w:val="24"/>
          <w:szCs w:val="24"/>
        </w:rPr>
        <w:t xml:space="preserve">n </w:t>
      </w:r>
      <w:r w:rsidR="00E77241" w:rsidRPr="00397E6C">
        <w:rPr>
          <w:rFonts w:asciiTheme="majorBidi" w:hAnsiTheme="majorBidi" w:cstheme="majorBidi"/>
          <w:sz w:val="24"/>
          <w:szCs w:val="24"/>
        </w:rPr>
        <w:t>part</w:t>
      </w:r>
      <w:r w:rsidR="00402F02">
        <w:rPr>
          <w:rFonts w:asciiTheme="majorBidi" w:hAnsiTheme="majorBidi" w:cstheme="majorBidi"/>
          <w:sz w:val="24"/>
          <w:szCs w:val="24"/>
        </w:rPr>
        <w:t>(1)</w:t>
      </w:r>
      <w:r w:rsidR="00E77241" w:rsidRPr="00397E6C">
        <w:rPr>
          <w:rFonts w:asciiTheme="majorBidi" w:hAnsiTheme="majorBidi" w:cstheme="majorBidi"/>
          <w:sz w:val="24"/>
          <w:szCs w:val="24"/>
        </w:rPr>
        <w:t xml:space="preserve">, we will discuss the accuracy of the </w:t>
      </w:r>
      <w:r w:rsidR="00790D83" w:rsidRPr="00397E6C">
        <w:rPr>
          <w:rFonts w:asciiTheme="majorBidi" w:hAnsiTheme="majorBidi" w:cstheme="majorBidi"/>
          <w:sz w:val="24"/>
          <w:szCs w:val="24"/>
        </w:rPr>
        <w:t xml:space="preserve">legal and administrative </w:t>
      </w:r>
      <w:r w:rsidR="00E77241" w:rsidRPr="00397E6C">
        <w:rPr>
          <w:rFonts w:asciiTheme="majorBidi" w:hAnsiTheme="majorBidi" w:cstheme="majorBidi"/>
          <w:sz w:val="24"/>
          <w:szCs w:val="24"/>
        </w:rPr>
        <w:t>system of the special economic zone</w:t>
      </w:r>
      <w:r w:rsidR="00402F02">
        <w:rPr>
          <w:rFonts w:asciiTheme="majorBidi" w:hAnsiTheme="majorBidi" w:cstheme="majorBidi"/>
          <w:sz w:val="24"/>
          <w:szCs w:val="24"/>
        </w:rPr>
        <w:t>s</w:t>
      </w:r>
      <w:r w:rsidR="00E77241" w:rsidRPr="00397E6C">
        <w:rPr>
          <w:rFonts w:asciiTheme="majorBidi" w:hAnsiTheme="majorBidi" w:cstheme="majorBidi"/>
          <w:sz w:val="24"/>
          <w:szCs w:val="24"/>
        </w:rPr>
        <w:t xml:space="preserve"> </w:t>
      </w:r>
      <w:r w:rsidR="00402F02">
        <w:rPr>
          <w:rFonts w:asciiTheme="majorBidi" w:hAnsiTheme="majorBidi" w:cstheme="majorBidi"/>
          <w:sz w:val="24"/>
          <w:szCs w:val="24"/>
        </w:rPr>
        <w:t xml:space="preserve">in fulfilling </w:t>
      </w:r>
      <w:r w:rsidR="00E77241" w:rsidRPr="00397E6C">
        <w:rPr>
          <w:rFonts w:asciiTheme="majorBidi" w:hAnsiTheme="majorBidi" w:cstheme="majorBidi"/>
          <w:sz w:val="24"/>
          <w:szCs w:val="24"/>
        </w:rPr>
        <w:t xml:space="preserve"> the </w:t>
      </w:r>
      <w:r w:rsidR="00790D83" w:rsidRPr="00397E6C">
        <w:rPr>
          <w:rFonts w:asciiTheme="majorBidi" w:hAnsiTheme="majorBidi" w:cstheme="majorBidi"/>
          <w:sz w:val="24"/>
          <w:szCs w:val="24"/>
        </w:rPr>
        <w:t>requirements of governance</w:t>
      </w:r>
      <w:r w:rsidR="00E77241" w:rsidRPr="00397E6C">
        <w:rPr>
          <w:rFonts w:asciiTheme="majorBidi" w:hAnsiTheme="majorBidi" w:cstheme="majorBidi"/>
          <w:sz w:val="24"/>
          <w:szCs w:val="24"/>
        </w:rPr>
        <w:t>. In part</w:t>
      </w:r>
      <w:r w:rsidR="00402F02">
        <w:rPr>
          <w:rFonts w:asciiTheme="majorBidi" w:hAnsiTheme="majorBidi" w:cstheme="majorBidi"/>
          <w:sz w:val="24"/>
          <w:szCs w:val="24"/>
        </w:rPr>
        <w:t>(2)</w:t>
      </w:r>
      <w:r w:rsidR="00E77241" w:rsidRPr="00397E6C">
        <w:rPr>
          <w:rFonts w:asciiTheme="majorBidi" w:hAnsiTheme="majorBidi" w:cstheme="majorBidi"/>
          <w:sz w:val="24"/>
          <w:szCs w:val="24"/>
        </w:rPr>
        <w:t xml:space="preserve">, we will  </w:t>
      </w:r>
      <w:r>
        <w:rPr>
          <w:rFonts w:asciiTheme="majorBidi" w:hAnsiTheme="majorBidi" w:cstheme="majorBidi"/>
          <w:sz w:val="24"/>
          <w:szCs w:val="24"/>
        </w:rPr>
        <w:t xml:space="preserve">confirm </w:t>
      </w:r>
      <w:r w:rsidR="00402F02">
        <w:rPr>
          <w:rFonts w:asciiTheme="majorBidi" w:hAnsiTheme="majorBidi" w:cstheme="majorBidi"/>
          <w:sz w:val="24"/>
          <w:szCs w:val="24"/>
        </w:rPr>
        <w:t xml:space="preserve"> </w:t>
      </w:r>
      <w:r w:rsidR="00790D83" w:rsidRPr="00397E6C">
        <w:rPr>
          <w:rFonts w:asciiTheme="majorBidi" w:hAnsiTheme="majorBidi" w:cstheme="majorBidi"/>
          <w:sz w:val="24"/>
          <w:szCs w:val="24"/>
        </w:rPr>
        <w:t xml:space="preserve">the flexibility of the </w:t>
      </w:r>
      <w:r w:rsidR="00E77241" w:rsidRPr="00397E6C">
        <w:rPr>
          <w:rFonts w:asciiTheme="majorBidi" w:hAnsiTheme="majorBidi" w:cstheme="majorBidi"/>
          <w:sz w:val="24"/>
          <w:szCs w:val="24"/>
        </w:rPr>
        <w:t xml:space="preserve">adopted </w:t>
      </w:r>
      <w:r w:rsidR="00790D83" w:rsidRPr="00397E6C">
        <w:rPr>
          <w:rFonts w:asciiTheme="majorBidi" w:hAnsiTheme="majorBidi" w:cstheme="majorBidi"/>
          <w:sz w:val="24"/>
          <w:szCs w:val="24"/>
        </w:rPr>
        <w:t>litigation system</w:t>
      </w:r>
      <w:r w:rsidR="00E77241" w:rsidRPr="00397E6C">
        <w:rPr>
          <w:rFonts w:asciiTheme="majorBidi" w:hAnsiTheme="majorBidi" w:cstheme="majorBidi"/>
          <w:sz w:val="24"/>
          <w:szCs w:val="24"/>
        </w:rPr>
        <w:t>. In conclusion, we will mention</w:t>
      </w:r>
      <w:r w:rsidR="00402F02">
        <w:rPr>
          <w:rFonts w:asciiTheme="majorBidi" w:hAnsiTheme="majorBidi" w:cstheme="majorBidi"/>
          <w:sz w:val="24"/>
          <w:szCs w:val="24"/>
        </w:rPr>
        <w:t xml:space="preserve"> </w:t>
      </w:r>
      <w:r>
        <w:rPr>
          <w:rFonts w:asciiTheme="majorBidi" w:hAnsiTheme="majorBidi" w:cstheme="majorBidi"/>
          <w:sz w:val="24"/>
          <w:szCs w:val="24"/>
        </w:rPr>
        <w:t xml:space="preserve">the </w:t>
      </w:r>
      <w:r w:rsidR="00E77241" w:rsidRPr="00397E6C">
        <w:rPr>
          <w:rFonts w:asciiTheme="majorBidi" w:hAnsiTheme="majorBidi" w:cstheme="majorBidi"/>
          <w:sz w:val="24"/>
          <w:szCs w:val="24"/>
        </w:rPr>
        <w:t xml:space="preserve">appropriate </w:t>
      </w:r>
      <w:r w:rsidR="00790D83" w:rsidRPr="00397E6C">
        <w:rPr>
          <w:rFonts w:asciiTheme="majorBidi" w:hAnsiTheme="majorBidi" w:cstheme="majorBidi"/>
          <w:sz w:val="24"/>
          <w:szCs w:val="24"/>
        </w:rPr>
        <w:t xml:space="preserve">proposals </w:t>
      </w:r>
      <w:r w:rsidR="0099514A" w:rsidRPr="00397E6C">
        <w:rPr>
          <w:rFonts w:asciiTheme="majorBidi" w:hAnsiTheme="majorBidi" w:cstheme="majorBidi"/>
          <w:sz w:val="24"/>
          <w:szCs w:val="24"/>
        </w:rPr>
        <w:t xml:space="preserve">that </w:t>
      </w:r>
      <w:r w:rsidR="00402F02">
        <w:rPr>
          <w:rFonts w:asciiTheme="majorBidi" w:hAnsiTheme="majorBidi" w:cstheme="majorBidi"/>
          <w:sz w:val="24"/>
          <w:szCs w:val="24"/>
        </w:rPr>
        <w:t xml:space="preserve">could </w:t>
      </w:r>
      <w:r w:rsidR="0099514A" w:rsidRPr="00397E6C">
        <w:rPr>
          <w:rFonts w:asciiTheme="majorBidi" w:hAnsiTheme="majorBidi" w:cstheme="majorBidi"/>
          <w:sz w:val="24"/>
          <w:szCs w:val="24"/>
        </w:rPr>
        <w:t>guarantee</w:t>
      </w:r>
      <w:r w:rsidR="00402F02">
        <w:rPr>
          <w:rFonts w:asciiTheme="majorBidi" w:hAnsiTheme="majorBidi" w:cstheme="majorBidi"/>
          <w:sz w:val="24"/>
          <w:szCs w:val="24"/>
        </w:rPr>
        <w:t xml:space="preserve">, </w:t>
      </w:r>
      <w:r w:rsidR="0099514A" w:rsidRPr="00397E6C">
        <w:rPr>
          <w:rFonts w:asciiTheme="majorBidi" w:hAnsiTheme="majorBidi" w:cstheme="majorBidi"/>
          <w:sz w:val="24"/>
          <w:szCs w:val="24"/>
        </w:rPr>
        <w:t>in our point of view</w:t>
      </w:r>
      <w:r w:rsidR="00402F02">
        <w:rPr>
          <w:rFonts w:asciiTheme="majorBidi" w:hAnsiTheme="majorBidi" w:cstheme="majorBidi"/>
          <w:sz w:val="24"/>
          <w:szCs w:val="24"/>
        </w:rPr>
        <w:t xml:space="preserve">, </w:t>
      </w:r>
      <w:r w:rsidR="00790D83" w:rsidRPr="00397E6C">
        <w:rPr>
          <w:rFonts w:asciiTheme="majorBidi" w:hAnsiTheme="majorBidi" w:cstheme="majorBidi"/>
          <w:sz w:val="24"/>
          <w:szCs w:val="24"/>
        </w:rPr>
        <w:t xml:space="preserve">the </w:t>
      </w:r>
      <w:r w:rsidR="0099514A" w:rsidRPr="00397E6C">
        <w:rPr>
          <w:rFonts w:asciiTheme="majorBidi" w:hAnsiTheme="majorBidi" w:cstheme="majorBidi"/>
          <w:sz w:val="24"/>
          <w:szCs w:val="24"/>
        </w:rPr>
        <w:t xml:space="preserve">particularity </w:t>
      </w:r>
      <w:r w:rsidR="00790D83" w:rsidRPr="00397E6C">
        <w:rPr>
          <w:rFonts w:asciiTheme="majorBidi" w:hAnsiTheme="majorBidi" w:cstheme="majorBidi"/>
          <w:sz w:val="24"/>
          <w:szCs w:val="24"/>
        </w:rPr>
        <w:t xml:space="preserve">of </w:t>
      </w:r>
      <w:r w:rsidR="00402F02">
        <w:rPr>
          <w:rFonts w:asciiTheme="majorBidi" w:hAnsiTheme="majorBidi" w:cstheme="majorBidi"/>
          <w:sz w:val="24"/>
          <w:szCs w:val="24"/>
        </w:rPr>
        <w:t xml:space="preserve">the </w:t>
      </w:r>
      <w:r w:rsidR="00790D83" w:rsidRPr="00397E6C">
        <w:rPr>
          <w:rFonts w:asciiTheme="majorBidi" w:hAnsiTheme="majorBidi" w:cstheme="majorBidi"/>
          <w:sz w:val="24"/>
          <w:szCs w:val="24"/>
        </w:rPr>
        <w:t xml:space="preserve">Kuwaiti local </w:t>
      </w:r>
      <w:r w:rsidR="0099514A" w:rsidRPr="00397E6C">
        <w:rPr>
          <w:rFonts w:asciiTheme="majorBidi" w:hAnsiTheme="majorBidi" w:cstheme="majorBidi"/>
          <w:sz w:val="24"/>
          <w:szCs w:val="24"/>
        </w:rPr>
        <w:t xml:space="preserve">system </w:t>
      </w:r>
      <w:r w:rsidR="00790D83" w:rsidRPr="00397E6C">
        <w:rPr>
          <w:rFonts w:asciiTheme="majorBidi" w:hAnsiTheme="majorBidi" w:cstheme="majorBidi"/>
          <w:sz w:val="24"/>
          <w:szCs w:val="24"/>
        </w:rPr>
        <w:t xml:space="preserve">and the requirements of </w:t>
      </w:r>
      <w:r w:rsidR="0099514A" w:rsidRPr="00397E6C">
        <w:rPr>
          <w:rFonts w:asciiTheme="majorBidi" w:hAnsiTheme="majorBidi" w:cstheme="majorBidi"/>
          <w:sz w:val="24"/>
          <w:szCs w:val="24"/>
        </w:rPr>
        <w:t xml:space="preserve">best </w:t>
      </w:r>
      <w:r w:rsidR="00790D83" w:rsidRPr="00397E6C">
        <w:rPr>
          <w:rFonts w:asciiTheme="majorBidi" w:hAnsiTheme="majorBidi" w:cstheme="majorBidi"/>
          <w:sz w:val="24"/>
          <w:szCs w:val="24"/>
        </w:rPr>
        <w:t>practices.</w:t>
      </w:r>
    </w:p>
    <w:p w:rsidR="00AE2BD9" w:rsidRDefault="00AE2BD9" w:rsidP="009B5C3C">
      <w:pPr>
        <w:jc w:val="both"/>
        <w:rPr>
          <w:rFonts w:asciiTheme="majorBidi" w:hAnsiTheme="majorBidi" w:cstheme="majorBidi"/>
          <w:sz w:val="24"/>
          <w:szCs w:val="24"/>
        </w:rPr>
      </w:pPr>
      <w:r w:rsidRPr="00AE2BD9">
        <w:rPr>
          <w:rFonts w:asciiTheme="majorBidi" w:hAnsiTheme="majorBidi" w:cstheme="majorBidi"/>
          <w:b/>
          <w:bCs/>
          <w:sz w:val="24"/>
          <w:szCs w:val="24"/>
          <w:u w:val="single"/>
        </w:rPr>
        <w:t>Keywords</w:t>
      </w:r>
      <w:r>
        <w:rPr>
          <w:rFonts w:asciiTheme="majorBidi" w:hAnsiTheme="majorBidi" w:cstheme="majorBidi"/>
          <w:sz w:val="24"/>
          <w:szCs w:val="24"/>
        </w:rPr>
        <w:t xml:space="preserve">: </w:t>
      </w:r>
      <w:r w:rsidR="009B5C3C">
        <w:rPr>
          <w:rFonts w:asciiTheme="majorBidi" w:hAnsiTheme="majorBidi" w:cstheme="majorBidi"/>
          <w:sz w:val="24"/>
          <w:szCs w:val="24"/>
        </w:rPr>
        <w:t>legal system</w:t>
      </w:r>
      <w:bookmarkStart w:id="0" w:name="_GoBack"/>
      <w:bookmarkEnd w:id="0"/>
      <w:r>
        <w:rPr>
          <w:rFonts w:asciiTheme="majorBidi" w:hAnsiTheme="majorBidi" w:cstheme="majorBidi"/>
          <w:sz w:val="24"/>
          <w:szCs w:val="24"/>
        </w:rPr>
        <w:t xml:space="preserve">, foreign </w:t>
      </w:r>
      <w:r w:rsidR="009B5C3C">
        <w:rPr>
          <w:rFonts w:asciiTheme="majorBidi" w:hAnsiTheme="majorBidi" w:cstheme="majorBidi"/>
          <w:sz w:val="24"/>
          <w:szCs w:val="24"/>
        </w:rPr>
        <w:t xml:space="preserve">direct </w:t>
      </w:r>
      <w:r>
        <w:rPr>
          <w:rFonts w:asciiTheme="majorBidi" w:hAnsiTheme="majorBidi" w:cstheme="majorBidi"/>
          <w:sz w:val="24"/>
          <w:szCs w:val="24"/>
        </w:rPr>
        <w:t xml:space="preserve">investment, alternative dispute resolution, </w:t>
      </w:r>
      <w:r w:rsidR="009B5C3C">
        <w:rPr>
          <w:rFonts w:asciiTheme="majorBidi" w:hAnsiTheme="majorBidi" w:cstheme="majorBidi"/>
          <w:sz w:val="24"/>
          <w:szCs w:val="24"/>
        </w:rPr>
        <w:t>public utility</w:t>
      </w:r>
      <w:r>
        <w:rPr>
          <w:rFonts w:asciiTheme="majorBidi" w:hAnsiTheme="majorBidi" w:cstheme="majorBidi"/>
          <w:sz w:val="24"/>
          <w:szCs w:val="24"/>
        </w:rPr>
        <w:t xml:space="preserve">, sustainable development  </w:t>
      </w:r>
    </w:p>
    <w:sectPr w:rsidR="00AE2B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05"/>
    <w:rsid w:val="000E3908"/>
    <w:rsid w:val="0019590B"/>
    <w:rsid w:val="002F3882"/>
    <w:rsid w:val="0036259D"/>
    <w:rsid w:val="00397E6C"/>
    <w:rsid w:val="00402F02"/>
    <w:rsid w:val="005E4305"/>
    <w:rsid w:val="006546B5"/>
    <w:rsid w:val="006A249F"/>
    <w:rsid w:val="00790D83"/>
    <w:rsid w:val="0099514A"/>
    <w:rsid w:val="009B5C3C"/>
    <w:rsid w:val="009C3591"/>
    <w:rsid w:val="00AE2BD9"/>
    <w:rsid w:val="00B77283"/>
    <w:rsid w:val="00BB15FC"/>
    <w:rsid w:val="00BB5D3A"/>
    <w:rsid w:val="00CC4466"/>
    <w:rsid w:val="00E77241"/>
    <w:rsid w:val="00EB1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m.moghrabi</dc:creator>
  <cp:keywords/>
  <dc:description/>
  <cp:lastModifiedBy>m.moghrabi</cp:lastModifiedBy>
  <cp:revision>22</cp:revision>
  <cp:lastPrinted>2020-01-26T12:21:00Z</cp:lastPrinted>
  <dcterms:created xsi:type="dcterms:W3CDTF">2020-01-23T12:48:00Z</dcterms:created>
  <dcterms:modified xsi:type="dcterms:W3CDTF">2020-01-27T07:35:00Z</dcterms:modified>
</cp:coreProperties>
</file>